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E6" w:rsidRDefault="00D770E6">
      <w:r w:rsidRPr="00D770E6">
        <w:rPr>
          <w:color w:val="auto"/>
          <w:kern w:val="0"/>
          <w:sz w:val="24"/>
          <w:szCs w:val="24"/>
        </w:rPr>
        <w:pict>
          <v:shapetype id="_x0000_t202" coordsize="21600,21600" o:spt="202" path="m,l,21600r21600,l21600,xe">
            <v:stroke joinstyle="miter"/>
            <v:path gradientshapeok="t" o:connecttype="rect"/>
          </v:shapetype>
          <v:shape id="_x0000_s1059" type="#_x0000_t202" alt="" style="position:absolute;left:0;text-align:left;margin-left:515.05pt;margin-top:103.5pt;width:179.3pt;height:112.35pt;z-index:251697152;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9;mso-column-margin:5.7pt" inset="2.85pt,2.85pt,2.85pt,2.85pt">
              <w:txbxContent>
                <w:p w:rsidR="00D770E6" w:rsidRDefault="00045F96">
                  <w:pPr>
                    <w:pStyle w:val="msotitle3"/>
                    <w:widowControl w:val="0"/>
                    <w:jc w:val="center"/>
                    <w:rPr>
                      <w:rFonts w:ascii="Calibri" w:hAnsi="Calibri"/>
                      <w:sz w:val="52"/>
                      <w:szCs w:val="52"/>
                    </w:rPr>
                  </w:pPr>
                  <w:r>
                    <w:rPr>
                      <w:rFonts w:ascii="Calibri" w:hAnsi="Calibri"/>
                      <w:sz w:val="52"/>
                      <w:szCs w:val="52"/>
                    </w:rPr>
                    <w:t>Why Annual Revaluation?</w:t>
                  </w:r>
                </w:p>
                <w:p w:rsidR="00D770E6" w:rsidRDefault="00045F96">
                  <w:pPr>
                    <w:pStyle w:val="msotitle3"/>
                    <w:widowControl w:val="0"/>
                    <w:jc w:val="center"/>
                    <w:rPr>
                      <w:rFonts w:ascii="Calibri" w:hAnsi="Calibri"/>
                      <w:sz w:val="22"/>
                      <w:szCs w:val="22"/>
                    </w:rPr>
                  </w:pPr>
                  <w:r>
                    <w:rPr>
                      <w:rFonts w:ascii="Calibri" w:hAnsi="Calibri"/>
                      <w:sz w:val="22"/>
                      <w:szCs w:val="22"/>
                    </w:rPr>
                    <w:t>Answers to all your questions about annual revaluation in ABC County.</w:t>
                  </w:r>
                </w:p>
              </w:txbxContent>
            </v:textbox>
          </v:shape>
        </w:pict>
      </w:r>
      <w:r w:rsidR="00045F96">
        <w:rPr>
          <w:noProof/>
        </w:rPr>
        <w:drawing>
          <wp:anchor distT="36576" distB="36576" distL="36576" distR="36576" simplePos="0" relativeHeight="251671552" behindDoc="0" locked="0" layoutInCell="1" allowOverlap="1">
            <wp:simplePos x="0" y="0"/>
            <wp:positionH relativeFrom="column">
              <wp:posOffset>6774815</wp:posOffset>
            </wp:positionH>
            <wp:positionV relativeFrom="paragraph">
              <wp:posOffset>2766060</wp:posOffset>
            </wp:positionV>
            <wp:extent cx="2000250" cy="2291080"/>
            <wp:effectExtent l="19050" t="0" r="0" b="0"/>
            <wp:wrapNone/>
            <wp:docPr id="474" name="Picture 474"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dglxasset[1]"/>
                    <pic:cNvPicPr>
                      <a:picLocks noChangeAspect="1" noChangeArrowheads="1"/>
                    </pic:cNvPicPr>
                  </pic:nvPicPr>
                  <pic:blipFill>
                    <a:blip r:embed="rId5" cstate="print"/>
                    <a:srcRect/>
                    <a:stretch>
                      <a:fillRect/>
                    </a:stretch>
                  </pic:blipFill>
                  <pic:spPr bwMode="auto">
                    <a:xfrm>
                      <a:off x="0" y="0"/>
                      <a:ext cx="2000250" cy="2291080"/>
                    </a:xfrm>
                    <a:prstGeom prst="rect">
                      <a:avLst/>
                    </a:prstGeom>
                    <a:noFill/>
                    <a:ln w="9525" algn="in">
                      <a:noFill/>
                      <a:miter lim="800000"/>
                      <a:headEnd/>
                      <a:tailEnd/>
                    </a:ln>
                    <a:effectLst/>
                  </pic:spPr>
                </pic:pic>
              </a:graphicData>
            </a:graphic>
          </wp:anchor>
        </w:drawing>
      </w:r>
      <w:r>
        <w:rPr>
          <w:noProof/>
        </w:rPr>
        <w:pict>
          <v:group id="_x0000_s1032" style="position:absolute;left:0;text-align:left;margin-left:39.05pt;margin-top:60.5pt;width:167.75pt;height:6.5pt;z-index:251656192;mso-position-horizontal-relative:page;mso-position-vertical-relative:page" coordorigin="18434304,20116800" coordsize="2130552,82296">
            <v:rect id="_x0000_s1033" style="position:absolute;left:18434304;top:20116800;width:710184;height:82296;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034" style="position:absolute;left:19144488;top:20116800;width:710184;height:82296;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035" style="position:absolute;left:19854672;top:20116800;width:710184;height:82296;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Pr>
          <w:noProof/>
        </w:rPr>
        <w:pict>
          <v:shape id="_x0000_s1030" type="#_x0000_t202" style="position:absolute;left:0;text-align:left;margin-left:558.25pt;margin-top:476.45pt;width:186.95pt;height:55.3pt;z-index:25165414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0;mso-column-margin:5.7pt;mso-fit-shape-to-text:t" inset="2.85pt,2.85pt,2.85pt,2.85pt">
              <w:txbxContent>
                <w:p w:rsidR="00D770E6" w:rsidRDefault="00045F96">
                  <w:pPr>
                    <w:pStyle w:val="Tagline"/>
                    <w:rPr>
                      <w:rFonts w:asciiTheme="minorHAnsi" w:hAnsiTheme="minorHAnsi"/>
                      <w:sz w:val="36"/>
                      <w:szCs w:val="36"/>
                    </w:rPr>
                  </w:pPr>
                  <w:r>
                    <w:rPr>
                      <w:rFonts w:asciiTheme="minorHAnsi" w:hAnsiTheme="minorHAnsi"/>
                      <w:sz w:val="36"/>
                      <w:szCs w:val="36"/>
                    </w:rPr>
                    <w:t>www.abc.county.wa.us</w:t>
                  </w:r>
                </w:p>
              </w:txbxContent>
            </v:textbox>
            <w10:wrap anchorx="page" anchory="page"/>
          </v:shape>
        </w:pict>
      </w:r>
      <w:r>
        <w:rPr>
          <w:noProof/>
        </w:rPr>
        <w:pict>
          <v:shape id="_x0000_s1027" type="#_x0000_t202" style="position:absolute;left:0;text-align:left;margin-left:0;margin-top:393.7pt;width:186.25pt;height:127.55pt;z-index:251648000;visibility:visible;mso-wrap-edited:f;mso-wrap-distance-left:2.88pt;mso-wrap-distance-top:2.88pt;mso-wrap-distance-right:2.88pt;mso-wrap-distance-bottom:2.88pt;mso-position-horizontal:center;mso-position-horizontal-relative:page;mso-position-vertical-relative:page" filled="f" stroked="f" strokeweight="0" insetpen="t" o:cliptowrap="t">
            <v:shadow color="#ccc"/>
            <o:lock v:ext="edit" shapetype="t"/>
            <v:textbox style="mso-next-textbox:#_x0000_s1027;mso-column-margin:5.7pt" inset="2.85pt,2.85pt,2.85pt,2.85pt">
              <w:txbxContent>
                <w:p w:rsidR="00D770E6" w:rsidRDefault="00045F96">
                  <w:pPr>
                    <w:pStyle w:val="Address2"/>
                    <w:rPr>
                      <w:rFonts w:asciiTheme="minorHAnsi" w:hAnsiTheme="minorHAnsi"/>
                      <w:sz w:val="24"/>
                      <w:szCs w:val="24"/>
                    </w:rPr>
                  </w:pPr>
                  <w:r>
                    <w:rPr>
                      <w:rFonts w:asciiTheme="minorHAnsi" w:hAnsiTheme="minorHAnsi"/>
                      <w:sz w:val="24"/>
                      <w:szCs w:val="24"/>
                    </w:rPr>
                    <w:t>1234 County Lane</w:t>
                  </w:r>
                </w:p>
                <w:p w:rsidR="00D770E6" w:rsidRDefault="00045F96">
                  <w:pPr>
                    <w:pStyle w:val="Address2"/>
                    <w:rPr>
                      <w:rFonts w:asciiTheme="minorHAnsi" w:hAnsiTheme="minorHAnsi"/>
                      <w:sz w:val="24"/>
                      <w:szCs w:val="24"/>
                    </w:rPr>
                  </w:pPr>
                  <w:r>
                    <w:rPr>
                      <w:rFonts w:asciiTheme="minorHAnsi" w:hAnsiTheme="minorHAnsi"/>
                      <w:sz w:val="24"/>
                      <w:szCs w:val="24"/>
                    </w:rPr>
                    <w:t>Nowhere, WA 12345</w:t>
                  </w:r>
                </w:p>
                <w:p w:rsidR="00D770E6" w:rsidRDefault="00D770E6">
                  <w:pPr>
                    <w:pStyle w:val="Address2"/>
                    <w:rPr>
                      <w:rFonts w:asciiTheme="minorHAnsi" w:hAnsiTheme="minorHAnsi"/>
                      <w:sz w:val="24"/>
                      <w:szCs w:val="24"/>
                    </w:rPr>
                  </w:pPr>
                </w:p>
                <w:p w:rsidR="00D770E6" w:rsidRDefault="00045F96">
                  <w:pPr>
                    <w:pStyle w:val="Address2"/>
                    <w:rPr>
                      <w:rFonts w:asciiTheme="minorHAnsi" w:hAnsiTheme="minorHAnsi"/>
                      <w:sz w:val="24"/>
                      <w:szCs w:val="24"/>
                    </w:rPr>
                  </w:pPr>
                  <w:r>
                    <w:rPr>
                      <w:rFonts w:asciiTheme="minorHAnsi" w:hAnsiTheme="minorHAnsi"/>
                      <w:sz w:val="24"/>
                      <w:szCs w:val="24"/>
                    </w:rPr>
                    <w:t>Phone: 555-555-5555</w:t>
                  </w:r>
                </w:p>
                <w:p w:rsidR="00D770E6" w:rsidRDefault="00045F96">
                  <w:pPr>
                    <w:pStyle w:val="Address2"/>
                    <w:rPr>
                      <w:rFonts w:asciiTheme="minorHAnsi" w:hAnsiTheme="minorHAnsi"/>
                      <w:sz w:val="24"/>
                      <w:szCs w:val="24"/>
                    </w:rPr>
                  </w:pPr>
                  <w:r>
                    <w:rPr>
                      <w:rFonts w:asciiTheme="minorHAnsi" w:hAnsiTheme="minorHAnsi"/>
                      <w:sz w:val="24"/>
                      <w:szCs w:val="24"/>
                    </w:rPr>
                    <w:t>Fax: 555-555-5555</w:t>
                  </w:r>
                </w:p>
                <w:p w:rsidR="00D770E6" w:rsidRDefault="00D770E6">
                  <w:pPr>
                    <w:pStyle w:val="Address2"/>
                    <w:rPr>
                      <w:rFonts w:asciiTheme="minorHAnsi" w:hAnsiTheme="minorHAnsi"/>
                      <w:sz w:val="24"/>
                      <w:szCs w:val="24"/>
                    </w:rPr>
                  </w:pPr>
                </w:p>
                <w:p w:rsidR="00D770E6" w:rsidRDefault="00045F96">
                  <w:pPr>
                    <w:pStyle w:val="Address2"/>
                    <w:rPr>
                      <w:rFonts w:asciiTheme="minorHAnsi" w:hAnsiTheme="minorHAnsi"/>
                      <w:sz w:val="24"/>
                      <w:szCs w:val="24"/>
                    </w:rPr>
                  </w:pPr>
                  <w:r>
                    <w:rPr>
                      <w:rFonts w:asciiTheme="minorHAnsi" w:hAnsiTheme="minorHAnsi"/>
                      <w:sz w:val="24"/>
                      <w:szCs w:val="24"/>
                    </w:rPr>
                    <w:t>E-mail: johndoe@abc.county.wa.us</w:t>
                  </w:r>
                </w:p>
                <w:p w:rsidR="00D770E6" w:rsidRDefault="00045F96">
                  <w:pPr>
                    <w:pStyle w:val="Address2"/>
                    <w:rPr>
                      <w:rFonts w:asciiTheme="minorHAnsi" w:hAnsiTheme="minorHAnsi"/>
                      <w:sz w:val="24"/>
                      <w:szCs w:val="24"/>
                    </w:rPr>
                  </w:pPr>
                  <w:r>
                    <w:rPr>
                      <w:rFonts w:asciiTheme="minorHAnsi" w:hAnsiTheme="minorHAnsi"/>
                      <w:sz w:val="24"/>
                      <w:szCs w:val="24"/>
                    </w:rPr>
                    <w:t xml:space="preserve">Website: </w:t>
                  </w:r>
                  <w:r>
                    <w:rPr>
                      <w:rFonts w:asciiTheme="minorHAnsi" w:hAnsiTheme="minorHAnsi"/>
                      <w:sz w:val="24"/>
                      <w:szCs w:val="24"/>
                    </w:rPr>
                    <w:t>www.abc.county.wa.us</w:t>
                  </w:r>
                </w:p>
                <w:p w:rsidR="00D770E6" w:rsidRDefault="00D770E6">
                  <w:pPr>
                    <w:pStyle w:val="Address2"/>
                  </w:pPr>
                </w:p>
              </w:txbxContent>
            </v:textbox>
            <w10:wrap anchorx="page" anchory="page"/>
          </v:shape>
        </w:pict>
      </w:r>
      <w:r w:rsidRPr="00D770E6">
        <w:rPr>
          <w:color w:val="auto"/>
          <w:kern w:val="0"/>
          <w:sz w:val="24"/>
          <w:szCs w:val="24"/>
        </w:rPr>
        <w:pict>
          <v:shape id="_x0000_s1049" type="#_x0000_t202" alt="" style="position:absolute;left:0;text-align:left;margin-left:-11.75pt;margin-top:73.1pt;width:193.5pt;height:117pt;z-index:251676672;visibility:visible;mso-wrap-edited:f;mso-wrap-distance-left:2.88pt;mso-wrap-distance-top:2.88pt;mso-wrap-distance-right:2.88pt;mso-wrap-distance-bottom:2.88pt;mso-position-horizontal-relative:text;mso-position-vertical-relative:text" filled="f" stroked="f" strokeweight="0" insetpen="t" o:cliptowrap="t">
            <v:stroke>
              <o:left v:ext="view" weight="0" joinstyle="miter" insetpen="t"/>
              <o:top v:ext="view" weight="2.25pt" joinstyle="miter" insetpen="t" on="t"/>
              <o:right v:ext="view" weight="0" joinstyle="miter" insetpen="t"/>
              <o:bottom v:ext="view" weight="0" joinstyle="miter" insetpen="t"/>
            </v:stroke>
            <v:shadow color="#ccc"/>
            <o:lock v:ext="edit" shapetype="t"/>
            <v:textbox style="mso-next-textbox:#_x0000_s1049;mso-column-margin:5.7pt" inset="2.85pt,2.85pt,2.85pt,2.85pt">
              <w:txbxContent>
                <w:p w:rsidR="00D770E6" w:rsidRDefault="00045F96">
                  <w:pPr>
                    <w:pStyle w:val="msobodytext4"/>
                    <w:widowControl w:val="0"/>
                    <w:spacing w:line="225" w:lineRule="auto"/>
                    <w:jc w:val="both"/>
                    <w:rPr>
                      <w:rFonts w:ascii="Calibri" w:hAnsi="Calibri"/>
                      <w:sz w:val="20"/>
                      <w:szCs w:val="20"/>
                    </w:rPr>
                  </w:pPr>
                  <w:r>
                    <w:rPr>
                      <w:rFonts w:ascii="Calibri" w:hAnsi="Calibri"/>
                      <w:sz w:val="20"/>
                      <w:szCs w:val="20"/>
                    </w:rPr>
                    <w:t>Washington State law requires that assessors assess all real and personal property at 100 percent of true and fair market value in money, unless specifically exempted by law.</w:t>
                  </w:r>
                </w:p>
                <w:p w:rsidR="00D770E6" w:rsidRDefault="00045F96">
                  <w:pPr>
                    <w:pStyle w:val="msobodytext4"/>
                    <w:widowControl w:val="0"/>
                    <w:spacing w:line="225" w:lineRule="auto"/>
                    <w:jc w:val="both"/>
                    <w:rPr>
                      <w:rFonts w:ascii="Calibri" w:hAnsi="Calibri"/>
                      <w:sz w:val="20"/>
                      <w:szCs w:val="20"/>
                    </w:rPr>
                  </w:pPr>
                  <w:r>
                    <w:rPr>
                      <w:rFonts w:ascii="Calibri" w:hAnsi="Calibri"/>
                      <w:sz w:val="20"/>
                      <w:szCs w:val="20"/>
                    </w:rPr>
                    <w:t> </w:t>
                  </w:r>
                </w:p>
                <w:p w:rsidR="00D770E6" w:rsidRDefault="00045F96">
                  <w:pPr>
                    <w:pStyle w:val="msobodytext4"/>
                    <w:widowControl w:val="0"/>
                    <w:spacing w:line="225" w:lineRule="auto"/>
                    <w:jc w:val="both"/>
                    <w:rPr>
                      <w:rFonts w:ascii="Calibri" w:hAnsi="Calibri"/>
                      <w:sz w:val="20"/>
                      <w:szCs w:val="20"/>
                    </w:rPr>
                  </w:pPr>
                  <w:r>
                    <w:rPr>
                      <w:rFonts w:ascii="Calibri" w:hAnsi="Calibri"/>
                      <w:sz w:val="20"/>
                      <w:szCs w:val="20"/>
                    </w:rPr>
                    <w:t>Fair market value is the amount that a willing and uno</w:t>
                  </w:r>
                  <w:r>
                    <w:rPr>
                      <w:rFonts w:ascii="Calibri" w:hAnsi="Calibri"/>
                      <w:sz w:val="20"/>
                      <w:szCs w:val="20"/>
                    </w:rPr>
                    <w:t>bligated buyer is willing to pay a willing and unobligated seller.</w:t>
                  </w:r>
                </w:p>
              </w:txbxContent>
            </v:textbox>
          </v:shape>
        </w:pict>
      </w:r>
      <w:r w:rsidRPr="00D770E6">
        <w:rPr>
          <w:color w:val="auto"/>
          <w:kern w:val="0"/>
          <w:sz w:val="24"/>
          <w:szCs w:val="24"/>
        </w:rPr>
        <w:pict>
          <v:shape id="_x0000_s1050" type="#_x0000_t202" alt="" style="position:absolute;left:0;text-align:left;margin-left:-11.75pt;margin-top:184.05pt;width:193.5pt;height:49.5pt;z-index:251678720;visibility:visible;mso-wrap-edited:f;mso-wrap-distance-left:2.88pt;mso-wrap-distance-top:2.88pt;mso-wrap-distance-right:2.88pt;mso-wrap-distance-bottom:2.88pt;mso-position-horizontal-relative:text;mso-position-vertical-relative:tex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0;mso-column-margin:5.7pt" inset="2.85pt,2.85pt,2.85pt,2.85pt">
              <w:txbxContent>
                <w:p w:rsidR="00D770E6" w:rsidRDefault="00045F96">
                  <w:pPr>
                    <w:pStyle w:val="Heading7"/>
                    <w:widowControl w:val="0"/>
                    <w:rPr>
                      <w:rFonts w:ascii="Calibri" w:hAnsi="Calibri"/>
                      <w:b/>
                      <w:bCs/>
                      <w:sz w:val="29"/>
                      <w:szCs w:val="29"/>
                    </w:rPr>
                  </w:pPr>
                  <w:r>
                    <w:rPr>
                      <w:rFonts w:ascii="Calibri" w:hAnsi="Calibri"/>
                      <w:b/>
                      <w:bCs/>
                      <w:sz w:val="29"/>
                      <w:szCs w:val="29"/>
                    </w:rPr>
                    <w:t xml:space="preserve">How are we </w:t>
                  </w:r>
                  <w:proofErr w:type="gramStart"/>
                  <w:r>
                    <w:rPr>
                      <w:rFonts w:ascii="Calibri" w:hAnsi="Calibri"/>
                      <w:b/>
                      <w:bCs/>
                      <w:sz w:val="29"/>
                      <w:szCs w:val="29"/>
                    </w:rPr>
                    <w:t>Currently</w:t>
                  </w:r>
                  <w:proofErr w:type="gramEnd"/>
                  <w:r>
                    <w:rPr>
                      <w:rFonts w:ascii="Calibri" w:hAnsi="Calibri"/>
                      <w:b/>
                      <w:bCs/>
                      <w:sz w:val="29"/>
                      <w:szCs w:val="29"/>
                    </w:rPr>
                    <w:t xml:space="preserve"> Valuing Properties in ABC County?</w:t>
                  </w:r>
                </w:p>
              </w:txbxContent>
            </v:textbox>
          </v:shape>
        </w:pict>
      </w:r>
      <w:r w:rsidRPr="00D770E6">
        <w:rPr>
          <w:color w:val="auto"/>
          <w:kern w:val="0"/>
          <w:sz w:val="24"/>
          <w:szCs w:val="24"/>
        </w:rPr>
        <w:pict>
          <v:shape id="_x0000_s1051" type="#_x0000_t202" alt="" style="position:absolute;left:0;text-align:left;margin-left:-11.75pt;margin-top:244.1pt;width:193.5pt;height:126pt;z-index:251680768;visibility:visible;mso-wrap-edited:f;mso-wrap-distance-left:2.88pt;mso-wrap-distance-top:2.88pt;mso-wrap-distance-right:2.88pt;mso-wrap-distance-bottom:2.88pt;mso-position-horizontal-relative:text;mso-position-vertical-relative:text" filled="f" stroked="f" strokecolor="black [0]" strokeweight="0" insetpen="t" o:cliptowrap="t">
            <v:stroke>
              <o:left v:ext="view" color="black [0]" weight="0" joinstyle="miter" insetpen="t"/>
              <o:top v:ext="view" color="black [0]" weight="2.25pt" joinstyle="miter" insetpen="t" on="t"/>
              <o:right v:ext="view" color="black [0]" weight="0" joinstyle="miter" insetpen="t"/>
              <o:bottom v:ext="view" color="black [0]" weight="0" joinstyle="miter" insetpen="t"/>
              <o:column v:ext="view" color="black [0]"/>
            </v:stroke>
            <v:shadow color="#ccc"/>
            <o:lock v:ext="edit" shapetype="t"/>
            <v:textbox style="mso-next-textbox:#_x0000_s1051;mso-column-margin:5.7pt" inset="2.85pt,2.85pt,2.85pt,2.85pt">
              <w:txbxContent>
                <w:p w:rsidR="00D770E6" w:rsidRDefault="00045F96">
                  <w:pPr>
                    <w:pStyle w:val="msobodytext4"/>
                    <w:widowControl w:val="0"/>
                    <w:spacing w:line="225" w:lineRule="auto"/>
                    <w:jc w:val="both"/>
                    <w:rPr>
                      <w:rFonts w:ascii="Calibri" w:hAnsi="Calibri"/>
                      <w:sz w:val="20"/>
                      <w:szCs w:val="20"/>
                    </w:rPr>
                  </w:pPr>
                  <w:r>
                    <w:rPr>
                      <w:rFonts w:ascii="Calibri" w:hAnsi="Calibri"/>
                      <w:sz w:val="20"/>
                      <w:szCs w:val="20"/>
                    </w:rPr>
                    <w:t xml:space="preserve">ABC County currently uses a multi-year revaluation cycle, which means that the county is divided into four areas and each area is inspected and revalued </w:t>
                  </w:r>
                  <w:r>
                    <w:rPr>
                      <w:rFonts w:ascii="Calibri" w:hAnsi="Calibri"/>
                      <w:b/>
                      <w:bCs/>
                      <w:sz w:val="20"/>
                      <w:szCs w:val="20"/>
                      <w:u w:val="single"/>
                    </w:rPr>
                    <w:t>once</w:t>
                  </w:r>
                  <w:r>
                    <w:rPr>
                      <w:rFonts w:ascii="Calibri" w:hAnsi="Calibri"/>
                      <w:sz w:val="20"/>
                      <w:szCs w:val="20"/>
                    </w:rPr>
                    <w:t xml:space="preserve"> each cycle.</w:t>
                  </w:r>
                </w:p>
                <w:p w:rsidR="00D770E6" w:rsidRDefault="00045F96">
                  <w:pPr>
                    <w:pStyle w:val="msobodytext4"/>
                    <w:widowControl w:val="0"/>
                    <w:spacing w:line="225" w:lineRule="auto"/>
                    <w:jc w:val="both"/>
                    <w:rPr>
                      <w:rFonts w:ascii="Calibri" w:hAnsi="Calibri"/>
                      <w:sz w:val="20"/>
                      <w:szCs w:val="20"/>
                    </w:rPr>
                  </w:pPr>
                  <w:r>
                    <w:rPr>
                      <w:rFonts w:ascii="Calibri" w:hAnsi="Calibri"/>
                      <w:sz w:val="20"/>
                      <w:szCs w:val="20"/>
                    </w:rPr>
                    <w:t> </w:t>
                  </w:r>
                </w:p>
                <w:p w:rsidR="00D770E6" w:rsidRDefault="00045F96">
                  <w:pPr>
                    <w:pStyle w:val="msobodytext4"/>
                    <w:widowControl w:val="0"/>
                    <w:spacing w:line="225" w:lineRule="auto"/>
                    <w:jc w:val="both"/>
                    <w:rPr>
                      <w:rFonts w:ascii="Calibri" w:hAnsi="Calibri"/>
                      <w:sz w:val="20"/>
                      <w:szCs w:val="20"/>
                    </w:rPr>
                  </w:pPr>
                  <w:r>
                    <w:rPr>
                      <w:rFonts w:ascii="Calibri" w:hAnsi="Calibri"/>
                      <w:sz w:val="20"/>
                      <w:szCs w:val="20"/>
                    </w:rPr>
                    <w:t xml:space="preserve">This revaluation cycle results in different levels of assessed value throughout the </w:t>
                  </w:r>
                  <w:r>
                    <w:rPr>
                      <w:rFonts w:ascii="Calibri" w:hAnsi="Calibri"/>
                      <w:sz w:val="20"/>
                      <w:szCs w:val="20"/>
                    </w:rPr>
                    <w:t>county</w:t>
                  </w:r>
                  <w:r>
                    <w:rPr>
                      <w:rFonts w:ascii="Calibri" w:hAnsi="Calibri"/>
                      <w:sz w:val="20"/>
                      <w:szCs w:val="20"/>
                    </w:rPr>
                    <w:t xml:space="preserve">. </w:t>
                  </w:r>
                </w:p>
              </w:txbxContent>
            </v:textbox>
          </v:shape>
        </w:pict>
      </w:r>
      <w:r w:rsidRPr="00D770E6">
        <w:rPr>
          <w:color w:val="auto"/>
          <w:kern w:val="0"/>
          <w:sz w:val="24"/>
          <w:szCs w:val="24"/>
        </w:rPr>
        <w:pict>
          <v:shape id="_x0000_s1052" type="#_x0000_t202" alt="" style="position:absolute;left:0;text-align:left;margin-left:-11.75pt;margin-top:374.55pt;width:193.5pt;height:27pt;z-index:251682816;visibility:visible;mso-wrap-edited:f;mso-wrap-distance-left:2.88pt;mso-wrap-distance-top:2.88pt;mso-wrap-distance-right:2.88pt;mso-wrap-distance-bottom:2.88pt;mso-position-horizontal-relative:text;mso-position-vertical-relative:tex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2;mso-column-margin:5.7pt" inset="2.85pt,2.85pt,2.85pt,2.85pt">
              <w:txbxContent>
                <w:p w:rsidR="00D770E6" w:rsidRDefault="00045F96">
                  <w:pPr>
                    <w:pStyle w:val="Heading7"/>
                    <w:widowControl w:val="0"/>
                    <w:rPr>
                      <w:rFonts w:ascii="Calibri" w:hAnsi="Calibri"/>
                      <w:b/>
                      <w:bCs/>
                      <w:sz w:val="29"/>
                      <w:szCs w:val="29"/>
                    </w:rPr>
                  </w:pPr>
                  <w:r>
                    <w:rPr>
                      <w:rFonts w:ascii="Calibri" w:hAnsi="Calibri"/>
                      <w:b/>
                      <w:bCs/>
                      <w:sz w:val="29"/>
                      <w:szCs w:val="29"/>
                    </w:rPr>
                    <w:t xml:space="preserve">What is </w:t>
                  </w:r>
                  <w:proofErr w:type="gramStart"/>
                  <w:r>
                    <w:rPr>
                      <w:rFonts w:ascii="Calibri" w:hAnsi="Calibri"/>
                      <w:b/>
                      <w:bCs/>
                      <w:sz w:val="29"/>
                      <w:szCs w:val="29"/>
                    </w:rPr>
                    <w:t>Changing</w:t>
                  </w:r>
                  <w:proofErr w:type="gramEnd"/>
                  <w:r>
                    <w:rPr>
                      <w:rFonts w:ascii="Calibri" w:hAnsi="Calibri"/>
                      <w:b/>
                      <w:bCs/>
                      <w:sz w:val="29"/>
                      <w:szCs w:val="29"/>
                    </w:rPr>
                    <w:t>?</w:t>
                  </w:r>
                </w:p>
              </w:txbxContent>
            </v:textbox>
          </v:shape>
        </w:pict>
      </w:r>
      <w:r w:rsidRPr="00D770E6">
        <w:rPr>
          <w:color w:val="auto"/>
          <w:kern w:val="0"/>
          <w:sz w:val="24"/>
          <w:szCs w:val="24"/>
        </w:rPr>
        <w:pict>
          <v:shape id="_x0000_s1053" type="#_x0000_t202" alt="" style="position:absolute;left:0;text-align:left;margin-left:-11.75pt;margin-top:408.45pt;width:193.5pt;height:94.5pt;z-index:251684864;visibility:visible;mso-wrap-edited:f;mso-wrap-distance-left:2.88pt;mso-wrap-distance-top:2.88pt;mso-wrap-distance-right:2.88pt;mso-wrap-distance-bottom:2.88pt;mso-position-horizontal-relative:text;mso-position-vertical-relative:text" filled="f" stroked="f" strokecolor="black [0]" strokeweight="0" insetpen="t" o:cliptowrap="t">
            <v:stroke>
              <o:left v:ext="view" color="black [0]" weight="0" joinstyle="miter" insetpen="t"/>
              <o:top v:ext="view" color="black [0]" weight="2.25pt" joinstyle="miter" insetpen="t" on="t"/>
              <o:right v:ext="view" color="black [0]" weight="0" joinstyle="miter" insetpen="t"/>
              <o:bottom v:ext="view" color="black [0]" weight="0" joinstyle="miter" insetpen="t"/>
              <o:column v:ext="view" color="black [0]"/>
            </v:stroke>
            <v:shadow color="#ccc"/>
            <o:lock v:ext="edit" shapetype="t"/>
            <v:textbox style="mso-next-textbox:#_x0000_s1053;mso-column-margin:5.7pt" inset="2.85pt,2.85pt,2.85pt,2.85pt">
              <w:txbxContent>
                <w:p w:rsidR="00D770E6" w:rsidRDefault="00045F96">
                  <w:pPr>
                    <w:pStyle w:val="msobodytext4"/>
                    <w:widowControl w:val="0"/>
                    <w:spacing w:line="225" w:lineRule="auto"/>
                    <w:jc w:val="both"/>
                    <w:rPr>
                      <w:rFonts w:ascii="Calibri" w:hAnsi="Calibri"/>
                      <w:sz w:val="20"/>
                      <w:szCs w:val="20"/>
                    </w:rPr>
                  </w:pPr>
                  <w:r>
                    <w:rPr>
                      <w:rFonts w:ascii="Calibri" w:hAnsi="Calibri"/>
                      <w:sz w:val="20"/>
                      <w:szCs w:val="20"/>
                    </w:rPr>
                    <w:t xml:space="preserve">ABC County is working to implement a plan in which all property values will be reviewed </w:t>
                  </w:r>
                  <w:r>
                    <w:rPr>
                      <w:rFonts w:ascii="Calibri" w:hAnsi="Calibri"/>
                      <w:b/>
                      <w:bCs/>
                      <w:sz w:val="20"/>
                      <w:szCs w:val="20"/>
                      <w:u w:val="single"/>
                    </w:rPr>
                    <w:t xml:space="preserve">each year </w:t>
                  </w:r>
                  <w:r>
                    <w:rPr>
                      <w:rFonts w:ascii="Calibri" w:hAnsi="Calibri"/>
                      <w:sz w:val="20"/>
                      <w:szCs w:val="20"/>
                    </w:rPr>
                    <w:t>instead of cyclically.</w:t>
                  </w:r>
                </w:p>
                <w:p w:rsidR="00D770E6" w:rsidRDefault="00045F96">
                  <w:pPr>
                    <w:pStyle w:val="msobodytext4"/>
                    <w:widowControl w:val="0"/>
                    <w:spacing w:line="225" w:lineRule="auto"/>
                    <w:jc w:val="both"/>
                    <w:rPr>
                      <w:rFonts w:ascii="Calibri" w:hAnsi="Calibri"/>
                      <w:sz w:val="22"/>
                      <w:szCs w:val="22"/>
                    </w:rPr>
                  </w:pPr>
                  <w:r>
                    <w:rPr>
                      <w:rFonts w:ascii="Calibri" w:hAnsi="Calibri"/>
                      <w:sz w:val="22"/>
                      <w:szCs w:val="22"/>
                    </w:rPr>
                    <w:t> </w:t>
                  </w:r>
                </w:p>
                <w:p w:rsidR="00D770E6" w:rsidRDefault="00045F96">
                  <w:pPr>
                    <w:pStyle w:val="msobodytext4"/>
                    <w:widowControl w:val="0"/>
                    <w:spacing w:line="225" w:lineRule="auto"/>
                    <w:jc w:val="both"/>
                    <w:rPr>
                      <w:rFonts w:ascii="Calibri" w:hAnsi="Calibri"/>
                      <w:b/>
                      <w:bCs/>
                      <w:sz w:val="22"/>
                      <w:szCs w:val="22"/>
                    </w:rPr>
                  </w:pPr>
                  <w:r>
                    <w:rPr>
                      <w:rFonts w:ascii="Calibri" w:hAnsi="Calibri"/>
                      <w:b/>
                      <w:bCs/>
                      <w:sz w:val="22"/>
                      <w:szCs w:val="22"/>
                    </w:rPr>
                    <w:t xml:space="preserve">The new program will begin in the 2011 </w:t>
                  </w:r>
                  <w:r>
                    <w:rPr>
                      <w:rFonts w:ascii="Calibri" w:hAnsi="Calibri"/>
                      <w:b/>
                      <w:bCs/>
                      <w:sz w:val="22"/>
                      <w:szCs w:val="22"/>
                    </w:rPr>
                    <w:t>valuation year, and will effect valuations for property taxes due in 2012.</w:t>
                  </w:r>
                </w:p>
              </w:txbxContent>
            </v:textbox>
          </v:shape>
        </w:pict>
      </w:r>
      <w:r w:rsidRPr="00D770E6">
        <w:rPr>
          <w:color w:val="auto"/>
          <w:kern w:val="0"/>
          <w:sz w:val="24"/>
          <w:szCs w:val="24"/>
        </w:rPr>
        <w:pict>
          <v:shape id="_x0000_s1048" type="#_x0000_t202" alt="" style="position:absolute;left:0;text-align:left;margin-left:-11.75pt;margin-top:28.1pt;width:184.5pt;height:45pt;z-index:251674624;visibility:visible;mso-wrap-edited:f;mso-wrap-distance-left:2.88pt;mso-wrap-distance-top:2.88pt;mso-wrap-distance-right:2.88pt;mso-wrap-distance-bottom:2.88pt;mso-position-horizontal-relative:text;mso-position-vertical-relative:text" filled="f" stroked="f" strokeweight="0" insetpen="t" o:cliptowrap="t">
            <v:shadow color="#ccc"/>
            <o:lock v:ext="edit" shapetype="t"/>
            <v:textbox style="mso-next-textbox:#_x0000_s1048;mso-column-margin:5.7pt" inset="2.85pt,2.85pt,2.85pt,2.85pt">
              <w:txbxContent>
                <w:p w:rsidR="00D770E6" w:rsidRDefault="00045F96">
                  <w:pPr>
                    <w:pStyle w:val="Heading7"/>
                    <w:widowControl w:val="0"/>
                    <w:rPr>
                      <w:rFonts w:ascii="Calibri" w:hAnsi="Calibri"/>
                      <w:b/>
                      <w:bCs/>
                      <w:sz w:val="29"/>
                      <w:szCs w:val="29"/>
                    </w:rPr>
                  </w:pPr>
                  <w:r>
                    <w:rPr>
                      <w:rFonts w:ascii="Calibri" w:hAnsi="Calibri"/>
                      <w:b/>
                      <w:bCs/>
                      <w:sz w:val="29"/>
                      <w:szCs w:val="29"/>
                    </w:rPr>
                    <w:t xml:space="preserve">What is the </w:t>
                  </w:r>
                </w:p>
                <w:p w:rsidR="00D770E6" w:rsidRDefault="00045F96">
                  <w:pPr>
                    <w:pStyle w:val="Heading7"/>
                    <w:widowControl w:val="0"/>
                    <w:rPr>
                      <w:rFonts w:ascii="Calibri" w:hAnsi="Calibri"/>
                      <w:b/>
                      <w:bCs/>
                      <w:sz w:val="29"/>
                      <w:szCs w:val="29"/>
                    </w:rPr>
                  </w:pPr>
                  <w:r>
                    <w:rPr>
                      <w:rFonts w:ascii="Calibri" w:hAnsi="Calibri"/>
                      <w:b/>
                      <w:bCs/>
                      <w:sz w:val="29"/>
                      <w:szCs w:val="29"/>
                    </w:rPr>
                    <w:t>Assessor’s Job?</w:t>
                  </w:r>
                </w:p>
              </w:txbxContent>
            </v:textbox>
          </v:shape>
        </w:pict>
      </w:r>
      <w:r>
        <w:rPr>
          <w:noProof/>
        </w:rPr>
        <w:pict>
          <v:shape id="_x0000_s1028" type="#_x0000_t202" style="position:absolute;left:0;text-align:left;margin-left:558.25pt;margin-top:100.8pt;width:168.5pt;height:44.65pt;z-index:25165004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28;mso-column-margin:5.7pt;mso-fit-shape-to-text:t" inset="2.85pt,2.85pt,2.85pt,2.85pt">
              <w:txbxContent>
                <w:p w:rsidR="00D770E6" w:rsidRDefault="00045F96">
                  <w:pPr>
                    <w:pStyle w:val="Heading1"/>
                    <w:rPr>
                      <w:rFonts w:asciiTheme="minorHAnsi" w:hAnsiTheme="minorHAnsi"/>
                      <w:sz w:val="32"/>
                      <w:szCs w:val="32"/>
                    </w:rPr>
                  </w:pPr>
                  <w:r>
                    <w:rPr>
                      <w:rFonts w:asciiTheme="minorHAnsi" w:hAnsiTheme="minorHAnsi"/>
                      <w:sz w:val="32"/>
                      <w:szCs w:val="32"/>
                    </w:rPr>
                    <w:t>Assessor John Doe</w:t>
                  </w:r>
                </w:p>
              </w:txbxContent>
            </v:textbox>
            <w10:wrap anchorx="page" anchory="page"/>
          </v:shape>
        </w:pict>
      </w:r>
      <w:r>
        <w:rPr>
          <w:noProof/>
        </w:rPr>
        <w:pict>
          <v:group id="_x0000_s1036" style="position:absolute;left:0;text-align:left;margin-left:558.25pt;margin-top:86.9pt;width:168.5pt;height:6.5pt;z-index:251657216;mso-position-horizontal-relative:page;mso-position-vertical-relative:page" coordorigin="25146000,20116800" coordsize="2139696,82296">
            <v:rect id="_x0000_s1037" style="position:absolute;left:25146000;top:20116800;width:713232;height:82296;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038" style="position:absolute;left:25859232;top:20116800;width:713232;height:82296;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039" style="position:absolute;left:26572464;top:20116800;width:713232;height:82296;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Pr>
          <w:noProof/>
        </w:rPr>
        <w:pict>
          <v:shape id="_x0000_s1029" type="#_x0000_t202" style="position:absolute;left:0;text-align:left;margin-left:558.25pt;margin-top:60.5pt;width:199.7pt;height:47.1pt;z-index:2516531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29;mso-column-margin:5.7pt;mso-fit-shape-to-text:t" inset="2.85pt,2.85pt,2.85pt,2.85pt">
              <w:txbxContent>
                <w:p w:rsidR="00D770E6" w:rsidRDefault="00045F96">
                  <w:pPr>
                    <w:pStyle w:val="CompanyName"/>
                    <w:jc w:val="left"/>
                    <w:rPr>
                      <w:rFonts w:asciiTheme="minorHAnsi" w:hAnsiTheme="minorHAnsi"/>
                      <w:b/>
                      <w:sz w:val="40"/>
                      <w:szCs w:val="40"/>
                    </w:rPr>
                  </w:pPr>
                  <w:r>
                    <w:rPr>
                      <w:rFonts w:asciiTheme="minorHAnsi" w:hAnsiTheme="minorHAnsi"/>
                      <w:b/>
                      <w:sz w:val="40"/>
                      <w:szCs w:val="40"/>
                    </w:rPr>
                    <w:t>ABC County Assessor</w:t>
                  </w:r>
                </w:p>
              </w:txbxContent>
            </v:textbox>
            <w10:wrap anchorx="page" anchory="page"/>
          </v:shape>
        </w:pict>
      </w:r>
      <w:r>
        <w:rPr>
          <w:noProof/>
        </w:rPr>
        <w:pict>
          <v:shape id="_x0000_s1031" type="#_x0000_t202" style="position:absolute;left:0;text-align:left;margin-left:0;margin-top:351.85pt;width:171pt;height:24.1pt;z-index:251655168;visibility:visible;mso-wrap-edited:f;mso-wrap-distance-left:2.88pt;mso-wrap-distance-top:2.88pt;mso-wrap-distance-right:2.88pt;mso-wrap-distance-bottom:2.88pt;mso-position-horizontal:center;mso-position-horizontal-relative:page;mso-position-vertical-relative:page" filled="f" stroked="f" strokeweight="0" insetpen="t" o:cliptowrap="t">
            <v:shadow color="#ccc"/>
            <o:lock v:ext="edit" shapetype="t"/>
            <v:textbox style="mso-next-textbox:#_x0000_s1031;mso-column-margin:5.7pt;mso-fit-shape-to-text:t" inset="2.85pt,2.85pt,2.85pt,2.85pt">
              <w:txbxContent>
                <w:p w:rsidR="00D770E6" w:rsidRDefault="00045F96">
                  <w:pPr>
                    <w:pStyle w:val="Address"/>
                  </w:pPr>
                  <w:r>
                    <w:t>ABC County</w:t>
                  </w:r>
                </w:p>
              </w:txbxContent>
            </v:textbox>
            <w10:wrap anchorx="page" anchory="page"/>
          </v:shape>
        </w:pict>
      </w:r>
      <w:r>
        <w:rPr>
          <w:noProof/>
        </w:rPr>
        <w:pict>
          <v:rect id="_x0000_s1026" style="position:absolute;left:0;text-align:left;margin-left:341.95pt;margin-top:517.15pt;width:108pt;height:54pt;z-index:251646976;visibility:hidden;mso-wrap-edited:f;mso-wrap-distance-left:2.88pt;mso-wrap-distance-top:2.88pt;mso-wrap-distance-right:2.88pt;mso-wrap-distance-bottom:2.88pt;mso-position-horizontal-relative:text;mso-position-vertical-relative:text" filled="f" fillcolor="black" stroked="f" strokecolor="white" strokeweight="0" insetpen="t" o:cliptowrap="t">
            <v:shadow color="#ccc"/>
            <o:lock v:ext="edit" shapetype="t"/>
            <v:textbox inset="2.88pt,2.88pt,2.88pt,2.88pt"/>
            <w10:wrap side="left"/>
          </v:rect>
        </w:pict>
      </w:r>
      <w:r w:rsidR="00045F96">
        <w:br w:type="page"/>
      </w:r>
      <w:r w:rsidR="007301CF">
        <w:rPr>
          <w:noProof/>
          <w:lang w:eastAsia="zh-TW"/>
        </w:rPr>
        <w:lastRenderedPageBreak/>
        <w:pict>
          <v:shape id="_x0000_s1061" type="#_x0000_t202" style="position:absolute;left:0;text-align:left;margin-left:253.25pt;margin-top:27.55pt;width:246.4pt;height:93.75pt;z-index:251699200;mso-width-relative:margin;mso-height-relative:margin" stroked="f">
            <v:textbox style="mso-next-textbox:#_x0000_s1061">
              <w:txbxContent>
                <w:p w:rsidR="00D770E6" w:rsidRDefault="00045F96">
                  <w:pPr>
                    <w:jc w:val="center"/>
                  </w:pPr>
                  <w:r>
                    <w:rPr>
                      <w:noProof/>
                    </w:rPr>
                    <w:drawing>
                      <wp:inline distT="0" distB="0" distL="0" distR="0">
                        <wp:extent cx="1419983" cy="1036436"/>
                        <wp:effectExtent l="19050" t="0" r="8767" b="0"/>
                        <wp:docPr id="8" name="Picture 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a:stretch>
                                  <a:fillRect/>
                                </a:stretch>
                              </pic:blipFill>
                              <pic:spPr>
                                <a:xfrm>
                                  <a:off x="0" y="0"/>
                                  <a:ext cx="1423766" cy="1039197"/>
                                </a:xfrm>
                                <a:prstGeom prst="rect">
                                  <a:avLst/>
                                </a:prstGeom>
                              </pic:spPr>
                            </pic:pic>
                          </a:graphicData>
                        </a:graphic>
                      </wp:inline>
                    </w:drawing>
                  </w:r>
                </w:p>
              </w:txbxContent>
            </v:textbox>
          </v:shape>
        </w:pict>
      </w:r>
      <w:r w:rsidR="00367364" w:rsidRPr="00D770E6">
        <w:rPr>
          <w:color w:val="auto"/>
          <w:kern w:val="0"/>
          <w:sz w:val="24"/>
          <w:szCs w:val="24"/>
        </w:rPr>
        <w:pict>
          <v:shape id="_x0000_s1056" type="#_x0000_t202" alt="" style="position:absolute;left:0;text-align:left;margin-left:253.25pt;margin-top:140.75pt;width:236.35pt;height:427.75pt;z-index:251691008;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6;mso-column-margin:5.7pt" inset="2.85pt,2.85pt,2.85pt,2.85pt">
              <w:txbxContent>
                <w:p w:rsidR="00D770E6" w:rsidRDefault="00045F96" w:rsidP="00374C43">
                  <w:pPr>
                    <w:pStyle w:val="BodyText3"/>
                    <w:widowControl w:val="0"/>
                    <w:contextualSpacing/>
                    <w:jc w:val="left"/>
                    <w:rPr>
                      <w:rFonts w:ascii="Calibri" w:hAnsi="Calibri"/>
                      <w:b/>
                      <w:bCs/>
                      <w:i/>
                      <w:iCs/>
                      <w:sz w:val="22"/>
                      <w:szCs w:val="22"/>
                    </w:rPr>
                  </w:pPr>
                  <w:r>
                    <w:rPr>
                      <w:rFonts w:ascii="Calibri" w:hAnsi="Calibri"/>
                      <w:b/>
                      <w:bCs/>
                      <w:i/>
                      <w:iCs/>
                      <w:sz w:val="22"/>
                      <w:szCs w:val="22"/>
                    </w:rPr>
                    <w:t>Q. Why change from the current reval plan?</w:t>
                  </w:r>
                </w:p>
                <w:p w:rsidR="00D770E6" w:rsidRDefault="00045F96" w:rsidP="00374C43">
                  <w:pPr>
                    <w:pStyle w:val="BodyText3"/>
                    <w:widowControl w:val="0"/>
                    <w:contextualSpacing/>
                    <w:jc w:val="left"/>
                    <w:rPr>
                      <w:rFonts w:ascii="Calibri" w:hAnsi="Calibri"/>
                      <w:sz w:val="20"/>
                      <w:szCs w:val="20"/>
                    </w:rPr>
                  </w:pPr>
                  <w:r>
                    <w:rPr>
                      <w:rFonts w:ascii="Calibri" w:hAnsi="Calibri"/>
                      <w:sz w:val="20"/>
                      <w:szCs w:val="20"/>
                    </w:rPr>
                    <w:t xml:space="preserve">A. The State of Washington has passed a law requiring all counties to value property on an annual basis by January 1, 2014. </w:t>
                  </w:r>
                  <w:proofErr w:type="gramStart"/>
                  <w:r>
                    <w:rPr>
                      <w:rFonts w:ascii="Calibri" w:hAnsi="Calibri"/>
                      <w:sz w:val="20"/>
                      <w:szCs w:val="20"/>
                    </w:rPr>
                    <w:t>(SSB 5368).</w:t>
                  </w:r>
                  <w:proofErr w:type="gramEnd"/>
                </w:p>
                <w:p w:rsidR="00297BF0" w:rsidRDefault="00297BF0" w:rsidP="00374C43">
                  <w:pPr>
                    <w:pStyle w:val="BodyText3"/>
                    <w:widowControl w:val="0"/>
                    <w:contextualSpacing/>
                    <w:jc w:val="left"/>
                    <w:rPr>
                      <w:rFonts w:ascii="Calibri" w:hAnsi="Calibri"/>
                      <w:sz w:val="20"/>
                      <w:szCs w:val="20"/>
                    </w:rPr>
                  </w:pPr>
                </w:p>
                <w:p w:rsidR="00D770E6" w:rsidRDefault="00045F96" w:rsidP="00374C43">
                  <w:pPr>
                    <w:pStyle w:val="BodyText3"/>
                    <w:widowControl w:val="0"/>
                    <w:contextualSpacing/>
                    <w:jc w:val="left"/>
                    <w:rPr>
                      <w:rFonts w:ascii="Calibri" w:hAnsi="Calibri"/>
                      <w:b/>
                      <w:bCs/>
                      <w:i/>
                      <w:iCs/>
                      <w:sz w:val="22"/>
                      <w:szCs w:val="22"/>
                    </w:rPr>
                  </w:pPr>
                  <w:r>
                    <w:rPr>
                      <w:rFonts w:ascii="Calibri" w:hAnsi="Calibri"/>
                      <w:b/>
                      <w:bCs/>
                      <w:i/>
                      <w:iCs/>
                      <w:sz w:val="22"/>
                      <w:szCs w:val="22"/>
                    </w:rPr>
                    <w:t xml:space="preserve">Q.  What is the difference between </w:t>
                  </w:r>
                  <w:r>
                    <w:rPr>
                      <w:rFonts w:ascii="Calibri" w:hAnsi="Calibri"/>
                      <w:b/>
                      <w:bCs/>
                      <w:i/>
                      <w:iCs/>
                      <w:sz w:val="22"/>
                      <w:szCs w:val="22"/>
                    </w:rPr>
                    <w:t>revaluation and inspection?</w:t>
                  </w:r>
                </w:p>
                <w:p w:rsidR="00D770E6" w:rsidRDefault="00045F96" w:rsidP="00374C43">
                  <w:pPr>
                    <w:pStyle w:val="BodyText3"/>
                    <w:widowControl w:val="0"/>
                    <w:contextualSpacing/>
                    <w:jc w:val="left"/>
                    <w:rPr>
                      <w:rFonts w:ascii="Calibri" w:hAnsi="Calibri"/>
                      <w:sz w:val="20"/>
                      <w:szCs w:val="20"/>
                    </w:rPr>
                  </w:pPr>
                  <w:r>
                    <w:rPr>
                      <w:sz w:val="20"/>
                      <w:szCs w:val="20"/>
                    </w:rPr>
                    <w:t>A</w:t>
                  </w:r>
                  <w:r>
                    <w:rPr>
                      <w:rFonts w:ascii="Calibri" w:hAnsi="Calibri"/>
                      <w:sz w:val="20"/>
                      <w:szCs w:val="20"/>
                    </w:rPr>
                    <w:t xml:space="preserve">.  </w:t>
                  </w:r>
                  <w:r>
                    <w:rPr>
                      <w:rFonts w:ascii="Calibri" w:hAnsi="Calibri"/>
                      <w:sz w:val="20"/>
                      <w:szCs w:val="20"/>
                      <w:u w:val="single"/>
                    </w:rPr>
                    <w:t>Revaluation</w:t>
                  </w:r>
                  <w:r>
                    <w:rPr>
                      <w:rFonts w:ascii="Calibri" w:hAnsi="Calibri"/>
                      <w:sz w:val="20"/>
                      <w:szCs w:val="20"/>
                    </w:rPr>
                    <w:t xml:space="preserve"> is a change in assessed value based on a new appraisal or mass appraisal methodology using current market data.  This revaluation will occur once a year.  </w:t>
                  </w:r>
                  <w:r>
                    <w:rPr>
                      <w:rFonts w:ascii="Calibri" w:hAnsi="Calibri"/>
                      <w:sz w:val="20"/>
                      <w:szCs w:val="20"/>
                      <w:u w:val="single"/>
                    </w:rPr>
                    <w:t>Inspection</w:t>
                  </w:r>
                  <w:r>
                    <w:rPr>
                      <w:rFonts w:ascii="Calibri" w:hAnsi="Calibri"/>
                      <w:sz w:val="20"/>
                      <w:szCs w:val="20"/>
                    </w:rPr>
                    <w:t xml:space="preserve"> is when the assessor/appraiser physically insp</w:t>
                  </w:r>
                  <w:r>
                    <w:rPr>
                      <w:rFonts w:ascii="Calibri" w:hAnsi="Calibri"/>
                      <w:sz w:val="20"/>
                      <w:szCs w:val="20"/>
                    </w:rPr>
                    <w:t>ects the property and updates property characteristics including condition.</w:t>
                  </w:r>
                </w:p>
                <w:p w:rsidR="00297BF0" w:rsidRDefault="00297BF0" w:rsidP="00374C43">
                  <w:pPr>
                    <w:pStyle w:val="BodyText3"/>
                    <w:widowControl w:val="0"/>
                    <w:contextualSpacing/>
                    <w:jc w:val="left"/>
                    <w:rPr>
                      <w:rFonts w:ascii="Calibri" w:hAnsi="Calibri"/>
                      <w:sz w:val="20"/>
                      <w:szCs w:val="20"/>
                    </w:rPr>
                  </w:pPr>
                </w:p>
                <w:p w:rsidR="00D770E6" w:rsidRDefault="00045F96" w:rsidP="00374C43">
                  <w:pPr>
                    <w:pStyle w:val="BodyText3"/>
                    <w:widowControl w:val="0"/>
                    <w:ind w:left="360" w:hanging="360"/>
                    <w:contextualSpacing/>
                    <w:jc w:val="left"/>
                    <w:rPr>
                      <w:rFonts w:ascii="Calibri" w:hAnsi="Calibri"/>
                      <w:b/>
                      <w:bCs/>
                      <w:i/>
                      <w:iCs/>
                      <w:sz w:val="22"/>
                      <w:szCs w:val="22"/>
                    </w:rPr>
                  </w:pPr>
                  <w:r>
                    <w:rPr>
                      <w:rFonts w:ascii="Calibri" w:hAnsi="Calibri"/>
                      <w:b/>
                      <w:sz w:val="22"/>
                      <w:szCs w:val="22"/>
                    </w:rPr>
                    <w:t>Q.</w:t>
                  </w:r>
                  <w:r>
                    <w:rPr>
                      <w:b/>
                      <w:sz w:val="22"/>
                      <w:szCs w:val="22"/>
                    </w:rPr>
                    <w:t> </w:t>
                  </w:r>
                  <w:r>
                    <w:rPr>
                      <w:rFonts w:ascii="Calibri" w:hAnsi="Calibri"/>
                      <w:b/>
                      <w:bCs/>
                      <w:i/>
                      <w:iCs/>
                      <w:sz w:val="22"/>
                      <w:szCs w:val="22"/>
                    </w:rPr>
                    <w:t>How often will my property be inspected?</w:t>
                  </w:r>
                </w:p>
                <w:p w:rsidR="00D770E6" w:rsidRDefault="00045F96" w:rsidP="00374C43">
                  <w:pPr>
                    <w:pStyle w:val="BodyText3"/>
                    <w:widowControl w:val="0"/>
                    <w:contextualSpacing/>
                    <w:jc w:val="left"/>
                    <w:rPr>
                      <w:rFonts w:ascii="Calibri" w:hAnsi="Calibri"/>
                      <w:sz w:val="20"/>
                      <w:szCs w:val="20"/>
                    </w:rPr>
                  </w:pPr>
                  <w:r>
                    <w:rPr>
                      <w:rFonts w:ascii="Calibri" w:hAnsi="Calibri"/>
                      <w:sz w:val="20"/>
                      <w:szCs w:val="20"/>
                    </w:rPr>
                    <w:t xml:space="preserve">A. </w:t>
                  </w:r>
                  <w:r w:rsidR="00297BF0">
                    <w:rPr>
                      <w:rFonts w:ascii="Calibri" w:hAnsi="Calibri"/>
                      <w:sz w:val="20"/>
                      <w:szCs w:val="20"/>
                    </w:rPr>
                    <w:t>The assessor will conduct a routine inspection of your property every 6 years.  There may be other times when the assessor will need to inspect the property to verify property characteristics or information about a sale of the property.</w:t>
                  </w:r>
                </w:p>
                <w:p w:rsidR="00297BF0" w:rsidRDefault="00297BF0" w:rsidP="00374C43">
                  <w:pPr>
                    <w:pStyle w:val="BodyText3"/>
                    <w:widowControl w:val="0"/>
                    <w:contextualSpacing/>
                    <w:jc w:val="left"/>
                    <w:rPr>
                      <w:rFonts w:ascii="Calibri" w:hAnsi="Calibri"/>
                      <w:sz w:val="20"/>
                      <w:szCs w:val="20"/>
                    </w:rPr>
                  </w:pPr>
                </w:p>
                <w:p w:rsidR="00D770E6" w:rsidRDefault="00045F96" w:rsidP="00374C43">
                  <w:pPr>
                    <w:pStyle w:val="BodyText3"/>
                    <w:widowControl w:val="0"/>
                    <w:contextualSpacing/>
                    <w:jc w:val="left"/>
                    <w:rPr>
                      <w:rFonts w:ascii="Calibri" w:hAnsi="Calibri"/>
                      <w:b/>
                      <w:bCs/>
                      <w:sz w:val="22"/>
                      <w:szCs w:val="22"/>
                    </w:rPr>
                  </w:pPr>
                  <w:r>
                    <w:rPr>
                      <w:rFonts w:ascii="Calibri" w:hAnsi="Calibri"/>
                      <w:b/>
                      <w:bCs/>
                      <w:i/>
                      <w:iCs/>
                      <w:sz w:val="22"/>
                      <w:szCs w:val="22"/>
                    </w:rPr>
                    <w:t>Q. How will the annual reval</w:t>
                  </w:r>
                  <w:r>
                    <w:rPr>
                      <w:rFonts w:ascii="Calibri" w:hAnsi="Calibri"/>
                      <w:b/>
                      <w:bCs/>
                      <w:i/>
                      <w:iCs/>
                      <w:sz w:val="22"/>
                      <w:szCs w:val="22"/>
                    </w:rPr>
                    <w:t>uation program function?</w:t>
                  </w:r>
                </w:p>
                <w:p w:rsidR="00D770E6" w:rsidRDefault="00045F96" w:rsidP="00374C43">
                  <w:pPr>
                    <w:pStyle w:val="BodyText3"/>
                    <w:widowControl w:val="0"/>
                    <w:contextualSpacing/>
                    <w:jc w:val="left"/>
                    <w:rPr>
                      <w:rFonts w:ascii="Calibri" w:hAnsi="Calibri"/>
                      <w:sz w:val="20"/>
                      <w:szCs w:val="20"/>
                    </w:rPr>
                  </w:pPr>
                  <w:r>
                    <w:rPr>
                      <w:rFonts w:ascii="Calibri" w:hAnsi="Calibri"/>
                      <w:sz w:val="20"/>
                      <w:szCs w:val="20"/>
                    </w:rPr>
                    <w:t xml:space="preserve">A.  The county’s parcels will be split into 4-6 </w:t>
                  </w:r>
                  <w:r>
                    <w:rPr>
                      <w:rFonts w:ascii="Calibri" w:hAnsi="Calibri"/>
                      <w:sz w:val="20"/>
                      <w:szCs w:val="20"/>
                    </w:rPr>
                    <w:t>inspection</w:t>
                  </w:r>
                  <w:r>
                    <w:rPr>
                      <w:rFonts w:ascii="Calibri" w:hAnsi="Calibri"/>
                      <w:sz w:val="20"/>
                      <w:szCs w:val="20"/>
                    </w:rPr>
                    <w:t xml:space="preserve"> areas.  Every year, 1/6</w:t>
                  </w:r>
                  <w:r>
                    <w:rPr>
                      <w:rFonts w:ascii="Calibri" w:hAnsi="Calibri"/>
                      <w:sz w:val="20"/>
                      <w:szCs w:val="20"/>
                      <w:vertAlign w:val="superscript"/>
                    </w:rPr>
                    <w:t>th</w:t>
                  </w:r>
                  <w:r>
                    <w:rPr>
                      <w:rFonts w:ascii="Calibri" w:hAnsi="Calibri"/>
                      <w:sz w:val="20"/>
                      <w:szCs w:val="20"/>
                    </w:rPr>
                    <w:t xml:space="preserve"> or 1/4</w:t>
                  </w:r>
                  <w:r>
                    <w:rPr>
                      <w:rFonts w:ascii="Calibri" w:hAnsi="Calibri"/>
                      <w:sz w:val="20"/>
                      <w:szCs w:val="20"/>
                      <w:vertAlign w:val="superscript"/>
                    </w:rPr>
                    <w:t>th</w:t>
                  </w:r>
                  <w:r>
                    <w:rPr>
                      <w:rFonts w:ascii="Calibri" w:hAnsi="Calibri"/>
                      <w:sz w:val="20"/>
                      <w:szCs w:val="20"/>
                    </w:rPr>
                    <w:t xml:space="preserve"> of the county’s real property parcels will be physically inspected and revalued.  The remaining 5/6</w:t>
                  </w:r>
                  <w:r>
                    <w:rPr>
                      <w:rFonts w:ascii="Calibri" w:hAnsi="Calibri"/>
                      <w:sz w:val="20"/>
                      <w:szCs w:val="20"/>
                      <w:vertAlign w:val="superscript"/>
                    </w:rPr>
                    <w:t>th</w:t>
                  </w:r>
                  <w:r>
                    <w:rPr>
                      <w:rFonts w:ascii="Calibri" w:hAnsi="Calibri"/>
                      <w:sz w:val="20"/>
                      <w:szCs w:val="20"/>
                    </w:rPr>
                    <w:t xml:space="preserve"> or 3/4</w:t>
                  </w:r>
                  <w:r>
                    <w:rPr>
                      <w:rFonts w:ascii="Calibri" w:hAnsi="Calibri"/>
                      <w:sz w:val="20"/>
                      <w:szCs w:val="20"/>
                      <w:vertAlign w:val="superscript"/>
                    </w:rPr>
                    <w:t>th</w:t>
                  </w:r>
                  <w:r>
                    <w:rPr>
                      <w:rFonts w:ascii="Calibri" w:hAnsi="Calibri"/>
                      <w:sz w:val="20"/>
                      <w:szCs w:val="20"/>
                    </w:rPr>
                    <w:t xml:space="preserve"> of the parcels will be statistically updated using adjustments derived from analysis of recent comparable market sales</w:t>
                  </w:r>
                  <w:r w:rsidR="00374C43">
                    <w:rPr>
                      <w:rFonts w:ascii="Calibri" w:hAnsi="Calibri"/>
                      <w:sz w:val="20"/>
                      <w:szCs w:val="20"/>
                    </w:rPr>
                    <w:t xml:space="preserve">.  </w:t>
                  </w:r>
                  <w:r w:rsidR="00367364" w:rsidRPr="00367364">
                    <w:rPr>
                      <w:rFonts w:ascii="Calibri" w:hAnsi="Calibri"/>
                      <w:b/>
                      <w:sz w:val="20"/>
                      <w:szCs w:val="20"/>
                    </w:rPr>
                    <w:t>(</w:t>
                  </w:r>
                  <w:proofErr w:type="gramStart"/>
                  <w:r w:rsidR="00367364" w:rsidRPr="00367364">
                    <w:rPr>
                      <w:rFonts w:ascii="Calibri" w:hAnsi="Calibri"/>
                      <w:b/>
                      <w:sz w:val="20"/>
                      <w:szCs w:val="20"/>
                    </w:rPr>
                    <w:t>next</w:t>
                  </w:r>
                  <w:proofErr w:type="gramEnd"/>
                  <w:r w:rsidR="00367364" w:rsidRPr="00367364">
                    <w:rPr>
                      <w:rFonts w:ascii="Calibri" w:hAnsi="Calibri"/>
                      <w:b/>
                      <w:sz w:val="20"/>
                      <w:szCs w:val="20"/>
                    </w:rPr>
                    <w:t xml:space="preserve"> page)</w:t>
                  </w:r>
                </w:p>
              </w:txbxContent>
            </v:textbox>
          </v:shape>
        </w:pict>
      </w:r>
      <w:r w:rsidR="00367364" w:rsidRPr="00D770E6">
        <w:rPr>
          <w:color w:val="auto"/>
          <w:kern w:val="0"/>
          <w:sz w:val="24"/>
          <w:szCs w:val="24"/>
        </w:rPr>
        <w:pict>
          <v:shape id="_x0000_s1057" type="#_x0000_t202" alt="" style="position:absolute;left:0;text-align:left;margin-left:264.3pt;margin-top:113.5pt;width:3in;height:31.5pt;z-index:251696127;visibility:visible;mso-wrap-edited:f;mso-wrap-distance-left:2.88pt;mso-wrap-distance-top:2.88pt;mso-wrap-distance-right:2.88pt;mso-wrap-distance-bottom:2.88pt" filled="f"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2.25pt" joinstyle="miter" insetpen="t" on="t"/>
              <o:column v:ext="view" color="black [0]"/>
            </v:stroke>
            <v:shadow color="#ccc"/>
            <o:lock v:ext="edit" shapetype="t"/>
            <v:textbox style="mso-next-textbox:#_x0000_s1057;mso-column-margin:5.7pt" inset="2.85pt,2.85pt,2.85pt,2.85pt">
              <w:txbxContent>
                <w:p w:rsidR="00D770E6" w:rsidRDefault="00045F96">
                  <w:pPr>
                    <w:pStyle w:val="Heading7"/>
                    <w:widowControl w:val="0"/>
                    <w:rPr>
                      <w:rFonts w:ascii="Calibri" w:hAnsi="Calibri"/>
                      <w:b/>
                      <w:bCs/>
                      <w:sz w:val="31"/>
                      <w:szCs w:val="31"/>
                    </w:rPr>
                  </w:pPr>
                  <w:r>
                    <w:rPr>
                      <w:rFonts w:ascii="Calibri" w:hAnsi="Calibri"/>
                      <w:b/>
                      <w:bCs/>
                      <w:sz w:val="40"/>
                      <w:szCs w:val="40"/>
                    </w:rPr>
                    <w:t>F</w:t>
                  </w:r>
                  <w:r>
                    <w:rPr>
                      <w:rFonts w:ascii="Calibri" w:hAnsi="Calibri"/>
                      <w:b/>
                      <w:bCs/>
                      <w:sz w:val="28"/>
                      <w:szCs w:val="28"/>
                    </w:rPr>
                    <w:t>requently</w:t>
                  </w:r>
                  <w:r>
                    <w:rPr>
                      <w:rFonts w:ascii="Calibri" w:hAnsi="Calibri"/>
                      <w:b/>
                      <w:bCs/>
                      <w:sz w:val="31"/>
                      <w:szCs w:val="31"/>
                    </w:rPr>
                    <w:t xml:space="preserve"> </w:t>
                  </w:r>
                  <w:r>
                    <w:rPr>
                      <w:rFonts w:ascii="Calibri" w:hAnsi="Calibri"/>
                      <w:b/>
                      <w:bCs/>
                      <w:sz w:val="40"/>
                      <w:szCs w:val="40"/>
                    </w:rPr>
                    <w:t>A</w:t>
                  </w:r>
                  <w:r>
                    <w:rPr>
                      <w:rFonts w:ascii="Calibri" w:hAnsi="Calibri"/>
                      <w:b/>
                      <w:bCs/>
                      <w:sz w:val="28"/>
                      <w:szCs w:val="28"/>
                    </w:rPr>
                    <w:t>sked</w:t>
                  </w:r>
                  <w:r>
                    <w:rPr>
                      <w:rFonts w:ascii="Calibri" w:hAnsi="Calibri"/>
                      <w:b/>
                      <w:bCs/>
                      <w:sz w:val="31"/>
                      <w:szCs w:val="31"/>
                    </w:rPr>
                    <w:t xml:space="preserve"> </w:t>
                  </w:r>
                  <w:r>
                    <w:rPr>
                      <w:rFonts w:ascii="Calibri" w:hAnsi="Calibri"/>
                      <w:b/>
                      <w:bCs/>
                      <w:sz w:val="40"/>
                      <w:szCs w:val="40"/>
                    </w:rPr>
                    <w:t>Q</w:t>
                  </w:r>
                  <w:r>
                    <w:rPr>
                      <w:rFonts w:ascii="Calibri" w:hAnsi="Calibri"/>
                      <w:b/>
                      <w:bCs/>
                      <w:sz w:val="28"/>
                      <w:szCs w:val="28"/>
                    </w:rPr>
                    <w:t>uestions</w:t>
                  </w:r>
                </w:p>
              </w:txbxContent>
            </v:textbox>
          </v:shape>
        </w:pict>
      </w:r>
      <w:r w:rsidR="00374C43" w:rsidRPr="00D770E6">
        <w:rPr>
          <w:color w:val="auto"/>
          <w:kern w:val="0"/>
          <w:sz w:val="24"/>
          <w:szCs w:val="24"/>
        </w:rPr>
        <w:pict>
          <v:shape id="_x0000_s1058" type="#_x0000_t202" alt="" style="position:absolute;left:0;text-align:left;margin-left:512.45pt;margin-top:27.55pt;width:215.05pt;height:396.45pt;z-index:251695104;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8;mso-column-margin:5.7pt" inset="2.85pt,2.85pt,2.85pt,2.85pt">
              <w:txbxContent>
                <w:p w:rsidR="00D770E6" w:rsidRPr="00374C43" w:rsidRDefault="00374C43" w:rsidP="00374C43">
                  <w:pPr>
                    <w:widowControl w:val="0"/>
                    <w:jc w:val="left"/>
                    <w:rPr>
                      <w:rFonts w:ascii="Calibri" w:hAnsi="Calibri"/>
                      <w:b/>
                      <w:sz w:val="20"/>
                      <w:szCs w:val="20"/>
                    </w:rPr>
                  </w:pPr>
                  <w:r w:rsidRPr="00374C43">
                    <w:rPr>
                      <w:rFonts w:ascii="Calibri" w:hAnsi="Calibri"/>
                      <w:b/>
                      <w:sz w:val="20"/>
                      <w:szCs w:val="20"/>
                    </w:rPr>
                    <w:t>Continued from previous page…..</w:t>
                  </w:r>
                </w:p>
                <w:p w:rsidR="00297BF0" w:rsidRDefault="00297BF0" w:rsidP="00374C43">
                  <w:pPr>
                    <w:widowControl w:val="0"/>
                    <w:jc w:val="left"/>
                    <w:rPr>
                      <w:rFonts w:ascii="Calibri" w:hAnsi="Calibri"/>
                      <w:b/>
                      <w:bCs/>
                      <w:i/>
                      <w:iCs/>
                      <w:sz w:val="22"/>
                      <w:szCs w:val="22"/>
                    </w:rPr>
                  </w:pPr>
                  <w:r>
                    <w:rPr>
                      <w:rFonts w:ascii="Calibri" w:hAnsi="Calibri"/>
                      <w:sz w:val="20"/>
                      <w:szCs w:val="20"/>
                    </w:rPr>
                    <w:t>This sales an</w:t>
                  </w:r>
                  <w:r w:rsidR="00374C43">
                    <w:rPr>
                      <w:rFonts w:ascii="Calibri" w:hAnsi="Calibri"/>
                      <w:sz w:val="20"/>
                      <w:szCs w:val="20"/>
                    </w:rPr>
                    <w:t xml:space="preserve">alysis will dictate statistical </w:t>
                  </w:r>
                  <w:r>
                    <w:rPr>
                      <w:rFonts w:ascii="Calibri" w:hAnsi="Calibri"/>
                      <w:sz w:val="20"/>
                      <w:szCs w:val="20"/>
                    </w:rPr>
                    <w:t>adjustments in different classifications of properties by type and location.  Every property will be statistically reviewed every year.</w:t>
                  </w:r>
                </w:p>
                <w:p w:rsidR="00D770E6" w:rsidRDefault="00045F96" w:rsidP="00374C43">
                  <w:pPr>
                    <w:widowControl w:val="0"/>
                    <w:jc w:val="left"/>
                    <w:rPr>
                      <w:rFonts w:ascii="Calibri" w:hAnsi="Calibri"/>
                      <w:b/>
                      <w:bCs/>
                      <w:i/>
                      <w:iCs/>
                      <w:sz w:val="22"/>
                      <w:szCs w:val="22"/>
                    </w:rPr>
                  </w:pPr>
                  <w:r>
                    <w:rPr>
                      <w:rFonts w:ascii="Calibri" w:hAnsi="Calibri"/>
                      <w:b/>
                      <w:bCs/>
                      <w:i/>
                      <w:iCs/>
                      <w:sz w:val="22"/>
                      <w:szCs w:val="22"/>
                    </w:rPr>
                    <w:t xml:space="preserve">Q.  Will ABC County generate more property </w:t>
                  </w:r>
                  <w:r>
                    <w:rPr>
                      <w:rFonts w:ascii="Calibri" w:hAnsi="Calibri"/>
                      <w:b/>
                      <w:bCs/>
                      <w:i/>
                      <w:iCs/>
                      <w:sz w:val="22"/>
                      <w:szCs w:val="22"/>
                    </w:rPr>
                    <w:t>tax revenue from annual revaluations?</w:t>
                  </w:r>
                </w:p>
                <w:p w:rsidR="00D770E6" w:rsidRDefault="00045F96" w:rsidP="00374C43">
                  <w:pPr>
                    <w:widowControl w:val="0"/>
                    <w:jc w:val="left"/>
                    <w:rPr>
                      <w:rFonts w:ascii="Calibri" w:hAnsi="Calibri"/>
                      <w:sz w:val="20"/>
                      <w:szCs w:val="20"/>
                    </w:rPr>
                  </w:pPr>
                  <w:r>
                    <w:rPr>
                      <w:rFonts w:ascii="Calibri" w:hAnsi="Calibri"/>
                      <w:sz w:val="20"/>
                      <w:szCs w:val="20"/>
                    </w:rPr>
                    <w:t xml:space="preserve">A.  Not necessarily, there are many factors that determine tax revenue. </w:t>
                  </w:r>
                </w:p>
                <w:p w:rsidR="00D770E6" w:rsidRDefault="00045F96" w:rsidP="00374C43">
                  <w:pPr>
                    <w:widowControl w:val="0"/>
                    <w:jc w:val="left"/>
                    <w:rPr>
                      <w:rFonts w:ascii="Calibri" w:hAnsi="Calibri"/>
                      <w:b/>
                      <w:bCs/>
                      <w:i/>
                      <w:iCs/>
                      <w:sz w:val="22"/>
                      <w:szCs w:val="22"/>
                    </w:rPr>
                  </w:pPr>
                  <w:r>
                    <w:rPr>
                      <w:rFonts w:ascii="Calibri" w:hAnsi="Calibri"/>
                      <w:b/>
                      <w:bCs/>
                      <w:i/>
                      <w:iCs/>
                      <w:sz w:val="22"/>
                      <w:szCs w:val="22"/>
                    </w:rPr>
                    <w:t>Q.  How will annual revaluation impact property owners in ABC County?</w:t>
                  </w:r>
                </w:p>
                <w:p w:rsidR="00D770E6" w:rsidRDefault="00045F96" w:rsidP="00374C43">
                  <w:pPr>
                    <w:widowControl w:val="0"/>
                    <w:jc w:val="left"/>
                    <w:rPr>
                      <w:rFonts w:ascii="Calibri" w:hAnsi="Calibri"/>
                      <w:sz w:val="20"/>
                      <w:szCs w:val="20"/>
                    </w:rPr>
                  </w:pPr>
                  <w:r>
                    <w:rPr>
                      <w:rFonts w:ascii="Calibri" w:hAnsi="Calibri"/>
                      <w:sz w:val="20"/>
                      <w:szCs w:val="20"/>
                    </w:rPr>
                    <w:t>A.  Annual revelation will lead to more gradual increases or decreases in a</w:t>
                  </w:r>
                  <w:r>
                    <w:rPr>
                      <w:rFonts w:ascii="Calibri" w:hAnsi="Calibri"/>
                      <w:sz w:val="20"/>
                      <w:szCs w:val="20"/>
                    </w:rPr>
                    <w:t>ssessed valuation.</w:t>
                  </w:r>
                </w:p>
                <w:p w:rsidR="00D770E6" w:rsidRDefault="00045F96" w:rsidP="00374C43">
                  <w:pPr>
                    <w:widowControl w:val="0"/>
                    <w:jc w:val="left"/>
                    <w:rPr>
                      <w:rFonts w:ascii="Calibri" w:hAnsi="Calibri"/>
                      <w:b/>
                      <w:bCs/>
                      <w:i/>
                      <w:iCs/>
                      <w:sz w:val="22"/>
                      <w:szCs w:val="22"/>
                    </w:rPr>
                  </w:pPr>
                  <w:r>
                    <w:rPr>
                      <w:rFonts w:ascii="Calibri" w:hAnsi="Calibri"/>
                      <w:b/>
                      <w:bCs/>
                      <w:i/>
                      <w:iCs/>
                      <w:sz w:val="22"/>
                      <w:szCs w:val="22"/>
                    </w:rPr>
                    <w:t>Q.  Will annual revaluation cause an increase in my property taxes?</w:t>
                  </w:r>
                </w:p>
                <w:p w:rsidR="00D770E6" w:rsidRPr="00297BF0" w:rsidRDefault="00045F96" w:rsidP="00374C43">
                  <w:pPr>
                    <w:widowControl w:val="0"/>
                    <w:jc w:val="left"/>
                    <w:rPr>
                      <w:rFonts w:ascii="Calibri" w:hAnsi="Calibri"/>
                      <w:sz w:val="20"/>
                      <w:szCs w:val="20"/>
                    </w:rPr>
                  </w:pPr>
                  <w:r>
                    <w:rPr>
                      <w:rFonts w:ascii="Calibri" w:hAnsi="Calibri"/>
                      <w:sz w:val="20"/>
                      <w:szCs w:val="20"/>
                    </w:rPr>
                    <w:t>A.  State laws limit the amount of tax imposed by taxing districts regardless of whether property is revalued annually or cyclically.  Simply changing to an annual reval</w:t>
                  </w:r>
                  <w:r>
                    <w:rPr>
                      <w:rFonts w:ascii="Calibri" w:hAnsi="Calibri"/>
                      <w:sz w:val="20"/>
                      <w:szCs w:val="20"/>
                    </w:rPr>
                    <w:t xml:space="preserve">uation plan will </w:t>
                  </w:r>
                  <w:r>
                    <w:rPr>
                      <w:rFonts w:ascii="Calibri" w:hAnsi="Calibri"/>
                      <w:i/>
                      <w:sz w:val="20"/>
                      <w:szCs w:val="20"/>
                    </w:rPr>
                    <w:t>generally</w:t>
                  </w:r>
                  <w:r>
                    <w:rPr>
                      <w:rFonts w:ascii="Calibri" w:hAnsi="Calibri"/>
                      <w:sz w:val="20"/>
                      <w:szCs w:val="20"/>
                    </w:rPr>
                    <w:t xml:space="preserve"> not increase taxes on an individual’s parcel.</w:t>
                  </w:r>
                </w:p>
                <w:p w:rsidR="00D770E6" w:rsidRPr="00374C43" w:rsidRDefault="00045F96" w:rsidP="00374C43">
                  <w:pPr>
                    <w:widowControl w:val="0"/>
                    <w:jc w:val="center"/>
                    <w:rPr>
                      <w:rFonts w:ascii="Calibri" w:hAnsi="Calibri"/>
                      <w:b/>
                      <w:bCs/>
                      <w:sz w:val="22"/>
                      <w:szCs w:val="22"/>
                    </w:rPr>
                  </w:pPr>
                  <w:proofErr w:type="gramStart"/>
                  <w:r w:rsidRPr="00374C43">
                    <w:rPr>
                      <w:rFonts w:ascii="Calibri" w:hAnsi="Calibri"/>
                      <w:b/>
                      <w:bCs/>
                      <w:sz w:val="22"/>
                      <w:szCs w:val="22"/>
                    </w:rPr>
                    <w:t>More Questions?</w:t>
                  </w:r>
                  <w:proofErr w:type="gramEnd"/>
                  <w:r w:rsidRPr="00374C43">
                    <w:rPr>
                      <w:rFonts w:ascii="Calibri" w:hAnsi="Calibri"/>
                      <w:b/>
                      <w:bCs/>
                      <w:sz w:val="22"/>
                      <w:szCs w:val="22"/>
                    </w:rPr>
                    <w:t xml:space="preserve">  Please feel free to contact or visit the ABC County office.</w:t>
                  </w:r>
                </w:p>
              </w:txbxContent>
            </v:textbox>
          </v:shape>
        </w:pict>
      </w:r>
      <w:r w:rsidR="00374C43">
        <w:rPr>
          <w:noProof/>
          <w:lang w:eastAsia="ko-KR"/>
        </w:rPr>
        <w:pict>
          <v:rect id="_x0000_s1047" style="position:absolute;left:0;text-align:left;margin-left:579.4pt;margin-top:464.9pt;width:167.05pt;height:141.6pt;z-index:251669504;mso-position-horizontal-relative:page;mso-position-vertical-relative:page" fillcolor="#fff5c9" stroked="f">
            <v:imagedata embosscolor="shadow add(51)"/>
            <v:shadow on="t" color="#f90" opacity=".5" offset="6pt,-6pt"/>
            <o:extrusion v:ext="view" backdepth="1in" rotationangle="25,25" viewpoint="0,0" viewpointorigin="0,0" skewangle="0" skewamt="0" lightposition=",-50000" type="perspective"/>
            <v:textbox style="mso-next-textbox:#_x0000_s1047" inset=",7.2pt,,7.2pt">
              <w:txbxContent>
                <w:p w:rsidR="00D770E6" w:rsidRDefault="00045F96">
                  <w:pPr>
                    <w:widowControl w:val="0"/>
                    <w:spacing w:line="180" w:lineRule="auto"/>
                    <w:jc w:val="center"/>
                    <w:rPr>
                      <w:rFonts w:ascii="Calibri" w:hAnsi="Calibri"/>
                      <w:b/>
                      <w:bCs/>
                      <w:sz w:val="28"/>
                      <w:szCs w:val="28"/>
                    </w:rPr>
                  </w:pPr>
                  <w:r>
                    <w:rPr>
                      <w:rFonts w:ascii="Calibri" w:hAnsi="Calibri"/>
                      <w:b/>
                      <w:bCs/>
                      <w:sz w:val="28"/>
                      <w:szCs w:val="28"/>
                    </w:rPr>
                    <w:t>ABC County Office Hours</w:t>
                  </w:r>
                  <w:r>
                    <w:rPr>
                      <w:rFonts w:ascii="Calibri" w:hAnsi="Calibri"/>
                      <w:b/>
                      <w:bCs/>
                      <w:sz w:val="28"/>
                      <w:szCs w:val="28"/>
                    </w:rPr>
                    <w:tab/>
                  </w:r>
                </w:p>
                <w:p w:rsidR="00D770E6" w:rsidRDefault="00045F96">
                  <w:pPr>
                    <w:widowControl w:val="0"/>
                    <w:spacing w:line="180" w:lineRule="auto"/>
                    <w:jc w:val="center"/>
                    <w:rPr>
                      <w:rFonts w:ascii="Calibri" w:hAnsi="Calibri"/>
                      <w:b/>
                      <w:bCs/>
                      <w:sz w:val="28"/>
                      <w:szCs w:val="28"/>
                    </w:rPr>
                  </w:pPr>
                  <w:r>
                    <w:rPr>
                      <w:rFonts w:ascii="Calibri" w:hAnsi="Calibri"/>
                      <w:b/>
                      <w:bCs/>
                      <w:sz w:val="28"/>
                      <w:szCs w:val="28"/>
                    </w:rPr>
                    <w:t>Monday-Friday</w:t>
                  </w:r>
                </w:p>
                <w:p w:rsidR="00D770E6" w:rsidRDefault="00045F96">
                  <w:pPr>
                    <w:widowControl w:val="0"/>
                    <w:spacing w:line="180" w:lineRule="auto"/>
                    <w:jc w:val="center"/>
                    <w:rPr>
                      <w:rFonts w:ascii="Calibri" w:hAnsi="Calibri"/>
                      <w:b/>
                      <w:bCs/>
                      <w:sz w:val="28"/>
                      <w:szCs w:val="28"/>
                    </w:rPr>
                  </w:pPr>
                  <w:r>
                    <w:rPr>
                      <w:rFonts w:ascii="Calibri" w:hAnsi="Calibri"/>
                      <w:b/>
                      <w:bCs/>
                      <w:sz w:val="28"/>
                      <w:szCs w:val="28"/>
                    </w:rPr>
                    <w:t>8:00-12:00 and 1:00-4:00</w:t>
                  </w:r>
                </w:p>
                <w:p w:rsidR="00D770E6" w:rsidRDefault="00045F96">
                  <w:pPr>
                    <w:widowControl w:val="0"/>
                    <w:spacing w:line="180" w:lineRule="auto"/>
                    <w:jc w:val="center"/>
                    <w:rPr>
                      <w:rFonts w:ascii="Calibri" w:hAnsi="Calibri"/>
                      <w:b/>
                      <w:bCs/>
                      <w:sz w:val="28"/>
                      <w:szCs w:val="28"/>
                    </w:rPr>
                  </w:pPr>
                  <w:r>
                    <w:rPr>
                      <w:rFonts w:ascii="Calibri" w:hAnsi="Calibri"/>
                      <w:b/>
                      <w:bCs/>
                      <w:sz w:val="28"/>
                      <w:szCs w:val="28"/>
                    </w:rPr>
                    <w:t>Or </w:t>
                  </w:r>
                </w:p>
                <w:p w:rsidR="00D770E6" w:rsidRDefault="00045F96">
                  <w:pPr>
                    <w:widowControl w:val="0"/>
                    <w:spacing w:line="180" w:lineRule="auto"/>
                    <w:jc w:val="center"/>
                    <w:rPr>
                      <w:rFonts w:ascii="Calibri" w:hAnsi="Calibri"/>
                      <w:b/>
                      <w:bCs/>
                      <w:sz w:val="28"/>
                      <w:szCs w:val="28"/>
                    </w:rPr>
                  </w:pPr>
                  <w:r>
                    <w:rPr>
                      <w:rFonts w:ascii="Calibri" w:hAnsi="Calibri"/>
                      <w:b/>
                      <w:bCs/>
                      <w:sz w:val="28"/>
                      <w:szCs w:val="28"/>
                    </w:rPr>
                    <w:t>We are always open at</w:t>
                  </w:r>
                </w:p>
                <w:p w:rsidR="00D770E6" w:rsidRDefault="00045F96">
                  <w:pPr>
                    <w:widowControl w:val="0"/>
                    <w:spacing w:line="180" w:lineRule="auto"/>
                    <w:jc w:val="center"/>
                    <w:rPr>
                      <w:rFonts w:ascii="Calibri" w:hAnsi="Calibri"/>
                      <w:b/>
                      <w:bCs/>
                      <w:sz w:val="24"/>
                      <w:szCs w:val="24"/>
                    </w:rPr>
                  </w:pPr>
                  <w:r>
                    <w:rPr>
                      <w:rFonts w:ascii="Calibri" w:hAnsi="Calibri"/>
                      <w:b/>
                      <w:bCs/>
                      <w:sz w:val="28"/>
                      <w:szCs w:val="28"/>
                    </w:rPr>
                    <w:t>www.abc.county.wa.us</w:t>
                  </w:r>
                </w:p>
                <w:p w:rsidR="00D770E6" w:rsidRDefault="00045F96">
                  <w:pPr>
                    <w:widowControl w:val="0"/>
                    <w:rPr>
                      <w:rFonts w:ascii="Franklin Gothic Book" w:hAnsi="Franklin Gothic Book"/>
                    </w:rPr>
                  </w:pPr>
                  <w:r>
                    <w:t> </w:t>
                  </w:r>
                </w:p>
                <w:p w:rsidR="00D770E6" w:rsidRDefault="00D770E6"/>
              </w:txbxContent>
            </v:textbox>
            <w10:wrap anchorx="page" anchory="page"/>
          </v:rect>
        </w:pict>
      </w:r>
      <w:r w:rsidRPr="00D770E6">
        <w:rPr>
          <w:color w:val="auto"/>
          <w:kern w:val="0"/>
          <w:sz w:val="24"/>
          <w:szCs w:val="24"/>
        </w:rPr>
        <w:pict>
          <v:shape id="_x0000_s1055" type="#_x0000_t202" alt="" style="position:absolute;left:0;text-align:left;margin-left:-3.8pt;margin-top:27.55pt;width:202.5pt;height:32.1pt;z-index:251688960;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5;mso-column-margin:5.7pt" inset="2.85pt,2.85pt,2.85pt,2.85pt">
              <w:txbxContent>
                <w:p w:rsidR="00D770E6" w:rsidRDefault="00045F96">
                  <w:pPr>
                    <w:pStyle w:val="Heading7"/>
                    <w:widowControl w:val="0"/>
                    <w:rPr>
                      <w:rFonts w:ascii="Calibri" w:hAnsi="Calibri"/>
                      <w:b/>
                      <w:bCs/>
                      <w:sz w:val="24"/>
                      <w:szCs w:val="24"/>
                    </w:rPr>
                  </w:pPr>
                  <w:r>
                    <w:rPr>
                      <w:rFonts w:ascii="Calibri" w:hAnsi="Calibri"/>
                      <w:b/>
                      <w:bCs/>
                      <w:sz w:val="40"/>
                      <w:szCs w:val="40"/>
                    </w:rPr>
                    <w:t>B</w:t>
                  </w:r>
                  <w:r>
                    <w:rPr>
                      <w:rFonts w:ascii="Calibri" w:hAnsi="Calibri"/>
                      <w:b/>
                      <w:bCs/>
                      <w:sz w:val="28"/>
                      <w:szCs w:val="28"/>
                    </w:rPr>
                    <w:t>enefits</w:t>
                  </w:r>
                  <w:r>
                    <w:rPr>
                      <w:rFonts w:ascii="Calibri" w:hAnsi="Calibri"/>
                      <w:b/>
                      <w:bCs/>
                      <w:sz w:val="24"/>
                      <w:szCs w:val="24"/>
                    </w:rPr>
                    <w:t xml:space="preserve"> </w:t>
                  </w:r>
                  <w:r>
                    <w:rPr>
                      <w:rFonts w:ascii="Calibri" w:hAnsi="Calibri"/>
                      <w:b/>
                      <w:bCs/>
                      <w:sz w:val="28"/>
                      <w:szCs w:val="28"/>
                    </w:rPr>
                    <w:t>of</w:t>
                  </w:r>
                  <w:r>
                    <w:rPr>
                      <w:rFonts w:ascii="Calibri" w:hAnsi="Calibri"/>
                      <w:b/>
                      <w:bCs/>
                      <w:sz w:val="24"/>
                      <w:szCs w:val="24"/>
                    </w:rPr>
                    <w:t xml:space="preserve"> </w:t>
                  </w:r>
                  <w:r>
                    <w:rPr>
                      <w:rFonts w:ascii="Calibri" w:hAnsi="Calibri"/>
                      <w:b/>
                      <w:bCs/>
                      <w:sz w:val="40"/>
                      <w:szCs w:val="40"/>
                    </w:rPr>
                    <w:t>A</w:t>
                  </w:r>
                  <w:r>
                    <w:rPr>
                      <w:rFonts w:ascii="Calibri" w:hAnsi="Calibri"/>
                      <w:b/>
                      <w:bCs/>
                      <w:sz w:val="28"/>
                      <w:szCs w:val="28"/>
                    </w:rPr>
                    <w:t xml:space="preserve">nnual </w:t>
                  </w:r>
                  <w:r>
                    <w:rPr>
                      <w:rFonts w:ascii="Calibri" w:hAnsi="Calibri"/>
                      <w:b/>
                      <w:bCs/>
                      <w:sz w:val="40"/>
                      <w:szCs w:val="40"/>
                    </w:rPr>
                    <w:t>R</w:t>
                  </w:r>
                  <w:r>
                    <w:rPr>
                      <w:rFonts w:ascii="Calibri" w:hAnsi="Calibri"/>
                      <w:b/>
                      <w:bCs/>
                      <w:sz w:val="28"/>
                      <w:szCs w:val="28"/>
                    </w:rPr>
                    <w:t>evaluation</w:t>
                  </w:r>
                </w:p>
              </w:txbxContent>
            </v:textbox>
          </v:shape>
        </w:pict>
      </w:r>
      <w:r w:rsidRPr="00D770E6">
        <w:rPr>
          <w:color w:val="auto"/>
          <w:kern w:val="0"/>
          <w:sz w:val="24"/>
          <w:szCs w:val="24"/>
        </w:rPr>
        <w:pict>
          <v:shape id="_x0000_s1054" type="#_x0000_t202" alt="" style="position:absolute;left:0;text-align:left;margin-left:-9.4pt;margin-top:59.65pt;width:219.8pt;height:496pt;z-index:251686912;visibility:visible;mso-wrap-edited:f;mso-wrap-distance-left:2.88pt;mso-wrap-distance-top:2.88pt;mso-wrap-distance-right:2.88pt;mso-wrap-distance-bottom:2.88pt" fill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4;mso-column-margin:5.7pt" inset="2.85pt,2.85pt,2.85pt,2.85pt">
              <w:txbxContent>
                <w:p w:rsidR="00D770E6" w:rsidRDefault="00045F96">
                  <w:pPr>
                    <w:pStyle w:val="BodyText3"/>
                    <w:widowControl w:val="0"/>
                    <w:rPr>
                      <w:rFonts w:ascii="Calibri" w:hAnsi="Calibri"/>
                      <w:b/>
                      <w:bCs/>
                      <w:sz w:val="24"/>
                      <w:szCs w:val="24"/>
                      <w:u w:val="single"/>
                    </w:rPr>
                  </w:pPr>
                  <w:r>
                    <w:rPr>
                      <w:rFonts w:ascii="Calibri" w:hAnsi="Calibri"/>
                      <w:b/>
                      <w:bCs/>
                      <w:sz w:val="36"/>
                      <w:szCs w:val="36"/>
                      <w:u w:val="single"/>
                    </w:rPr>
                    <w:t>U</w:t>
                  </w:r>
                  <w:r>
                    <w:rPr>
                      <w:rFonts w:ascii="Calibri" w:hAnsi="Calibri"/>
                      <w:b/>
                      <w:bCs/>
                      <w:sz w:val="24"/>
                      <w:szCs w:val="24"/>
                      <w:u w:val="single"/>
                    </w:rPr>
                    <w:t>niformity</w:t>
                  </w:r>
                </w:p>
                <w:p w:rsidR="00D770E6" w:rsidRDefault="00045F96">
                  <w:pPr>
                    <w:pStyle w:val="BodyText3"/>
                    <w:widowControl w:val="0"/>
                    <w:rPr>
                      <w:rFonts w:ascii="Calibri" w:hAnsi="Calibri"/>
                      <w:sz w:val="22"/>
                      <w:szCs w:val="22"/>
                    </w:rPr>
                  </w:pPr>
                  <w:r>
                    <w:rPr>
                      <w:rFonts w:ascii="Calibri" w:hAnsi="Calibri"/>
                      <w:b/>
                      <w:bCs/>
                      <w:sz w:val="22"/>
                      <w:szCs w:val="22"/>
                    </w:rPr>
                    <w:t>Property is assessed every year according to current market data</w:t>
                  </w:r>
                  <w:r>
                    <w:rPr>
                      <w:rFonts w:ascii="Calibri" w:hAnsi="Calibri"/>
                      <w:sz w:val="22"/>
                      <w:szCs w:val="22"/>
                    </w:rPr>
                    <w:t xml:space="preserve">. </w:t>
                  </w:r>
                </w:p>
                <w:p w:rsidR="00D770E6" w:rsidRDefault="00045F96">
                  <w:pPr>
                    <w:pStyle w:val="BodyText3"/>
                    <w:widowControl w:val="0"/>
                    <w:rPr>
                      <w:rFonts w:ascii="Calibri" w:hAnsi="Calibri"/>
                      <w:sz w:val="20"/>
                      <w:szCs w:val="20"/>
                    </w:rPr>
                  </w:pPr>
                  <w:r>
                    <w:rPr>
                      <w:rFonts w:ascii="Calibri" w:hAnsi="Calibri"/>
                      <w:sz w:val="20"/>
                      <w:szCs w:val="20"/>
                    </w:rPr>
                    <w:t xml:space="preserve">With annual revaluation, all property is reviewed every year to determine the current market value for property tax </w:t>
                  </w:r>
                  <w:r>
                    <w:rPr>
                      <w:rFonts w:ascii="Calibri" w:hAnsi="Calibri"/>
                      <w:sz w:val="20"/>
                      <w:szCs w:val="20"/>
                    </w:rPr>
                    <w:t>purposes.  Under the current system, only one area of the county is inspected and valued per year.  This cyclical revaluation “fixes” the assessed value on the property until the next inspection cycle. The remaining areas cannot be revalued; therefore, the</w:t>
                  </w:r>
                  <w:r>
                    <w:rPr>
                      <w:rFonts w:ascii="Calibri" w:hAnsi="Calibri"/>
                      <w:sz w:val="20"/>
                      <w:szCs w:val="20"/>
                    </w:rPr>
                    <w:t>y may not reflect the current market conditions.</w:t>
                  </w:r>
                </w:p>
                <w:p w:rsidR="00D770E6" w:rsidRDefault="00045F96">
                  <w:pPr>
                    <w:pStyle w:val="BodyText3"/>
                    <w:widowControl w:val="0"/>
                    <w:rPr>
                      <w:rFonts w:ascii="Calibri" w:hAnsi="Calibri"/>
                      <w:b/>
                      <w:bCs/>
                      <w:sz w:val="24"/>
                      <w:szCs w:val="24"/>
                      <w:u w:val="single"/>
                    </w:rPr>
                  </w:pPr>
                  <w:r>
                    <w:rPr>
                      <w:rFonts w:ascii="Calibri" w:hAnsi="Calibri"/>
                      <w:b/>
                      <w:bCs/>
                      <w:sz w:val="36"/>
                      <w:szCs w:val="36"/>
                      <w:u w:val="single"/>
                    </w:rPr>
                    <w:t>E</w:t>
                  </w:r>
                  <w:r>
                    <w:rPr>
                      <w:rFonts w:ascii="Calibri" w:hAnsi="Calibri"/>
                      <w:b/>
                      <w:bCs/>
                      <w:sz w:val="24"/>
                      <w:szCs w:val="24"/>
                      <w:u w:val="single"/>
                    </w:rPr>
                    <w:t>quity</w:t>
                  </w:r>
                </w:p>
                <w:p w:rsidR="00D770E6" w:rsidRDefault="00045F96">
                  <w:pPr>
                    <w:pStyle w:val="BodyText3"/>
                    <w:widowControl w:val="0"/>
                    <w:rPr>
                      <w:rFonts w:ascii="Calibri" w:hAnsi="Calibri"/>
                      <w:b/>
                      <w:bCs/>
                      <w:sz w:val="22"/>
                      <w:szCs w:val="22"/>
                    </w:rPr>
                  </w:pPr>
                  <w:r>
                    <w:rPr>
                      <w:rFonts w:ascii="Calibri" w:hAnsi="Calibri"/>
                      <w:b/>
                      <w:bCs/>
                      <w:sz w:val="22"/>
                      <w:szCs w:val="22"/>
                    </w:rPr>
                    <w:t xml:space="preserve">The tax responsibility is distributed more equitably. </w:t>
                  </w:r>
                </w:p>
                <w:p w:rsidR="00D770E6" w:rsidRDefault="00045F96">
                  <w:pPr>
                    <w:pStyle w:val="BodyText3"/>
                    <w:widowControl w:val="0"/>
                    <w:rPr>
                      <w:rFonts w:ascii="Calibri" w:hAnsi="Calibri"/>
                      <w:sz w:val="20"/>
                      <w:szCs w:val="20"/>
                    </w:rPr>
                  </w:pPr>
                  <w:r>
                    <w:rPr>
                      <w:rFonts w:ascii="Calibri" w:hAnsi="Calibri"/>
                      <w:sz w:val="20"/>
                      <w:szCs w:val="20"/>
                    </w:rPr>
                    <w:t>The assessed value of your property determines the share of the property taxes for which you will be responsible. Annual revaluation means that a</w:t>
                  </w:r>
                  <w:r>
                    <w:rPr>
                      <w:rFonts w:ascii="Calibri" w:hAnsi="Calibri"/>
                      <w:sz w:val="20"/>
                      <w:szCs w:val="20"/>
                    </w:rPr>
                    <w:t>ll properties are reviewed annually, so all property owners pay a more equitable share in each tax year.  This is particularly important for the state school levy and other countywide levies.</w:t>
                  </w:r>
                </w:p>
                <w:p w:rsidR="00D770E6" w:rsidRDefault="00045F96">
                  <w:pPr>
                    <w:pStyle w:val="BodyText3"/>
                    <w:widowControl w:val="0"/>
                    <w:rPr>
                      <w:rFonts w:ascii="Calibri" w:hAnsi="Calibri"/>
                      <w:b/>
                      <w:bCs/>
                      <w:sz w:val="24"/>
                      <w:szCs w:val="24"/>
                      <w:u w:val="single"/>
                    </w:rPr>
                  </w:pPr>
                  <w:r>
                    <w:rPr>
                      <w:rFonts w:ascii="Calibri" w:hAnsi="Calibri"/>
                      <w:b/>
                      <w:bCs/>
                      <w:sz w:val="36"/>
                      <w:szCs w:val="36"/>
                      <w:u w:val="single"/>
                    </w:rPr>
                    <w:t>P</w:t>
                  </w:r>
                  <w:r>
                    <w:rPr>
                      <w:rFonts w:ascii="Calibri" w:hAnsi="Calibri"/>
                      <w:b/>
                      <w:bCs/>
                      <w:sz w:val="24"/>
                      <w:szCs w:val="24"/>
                      <w:u w:val="single"/>
                    </w:rPr>
                    <w:t>redictability</w:t>
                  </w:r>
                </w:p>
                <w:p w:rsidR="00D770E6" w:rsidRDefault="00045F96">
                  <w:pPr>
                    <w:pStyle w:val="BodyText3"/>
                    <w:widowControl w:val="0"/>
                    <w:rPr>
                      <w:rFonts w:ascii="Calibri" w:hAnsi="Calibri"/>
                      <w:sz w:val="22"/>
                      <w:szCs w:val="22"/>
                    </w:rPr>
                  </w:pPr>
                  <w:r>
                    <w:rPr>
                      <w:rFonts w:ascii="Calibri" w:hAnsi="Calibri"/>
                      <w:b/>
                      <w:bCs/>
                      <w:sz w:val="22"/>
                      <w:szCs w:val="22"/>
                    </w:rPr>
                    <w:t>Taxpayers and taxing districts know what to expec</w:t>
                  </w:r>
                  <w:r>
                    <w:rPr>
                      <w:rFonts w:ascii="Calibri" w:hAnsi="Calibri"/>
                      <w:b/>
                      <w:bCs/>
                      <w:sz w:val="22"/>
                      <w:szCs w:val="22"/>
                    </w:rPr>
                    <w:t xml:space="preserve">t. </w:t>
                  </w:r>
                  <w:r>
                    <w:rPr>
                      <w:rFonts w:ascii="Calibri" w:hAnsi="Calibri"/>
                      <w:sz w:val="20"/>
                      <w:szCs w:val="20"/>
                    </w:rPr>
                    <w:t>Annual revaluation reduces large increases or decreases in assessed values that sometimes result from a multi-year cycle.  As a result, changes in assessed valuation as well as changes in property tax may be more predictable, stable and gradual.</w:t>
                  </w:r>
                </w:p>
              </w:txbxContent>
            </v:textbox>
          </v:shape>
        </w:pict>
      </w:r>
      <w:r>
        <w:rPr>
          <w:noProof/>
        </w:rPr>
        <w:pict>
          <v:group id="_x0000_s1041" style="position:absolute;left:0;text-align:left;margin-left:45.3pt;margin-top:64.95pt;width:674.1pt;height:6.5pt;z-index:251663360;mso-position-horizontal-relative:page;mso-position-vertical-relative:page" coordorigin="18434304,20116800" coordsize="8485632,82296">
            <v:rect id="_x0000_s1042" alt="Level bars" style="position:absolute;left:18434304;top:20116800;width:2828544;height:82296;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043" alt="level bars" style="position:absolute;left:21262848;top:20116800;width:2828544;height:82296;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044" alt="level bars" style="position:absolute;left:24091392;top:20116800;width:2828544;height:82296;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r>
        <w:rPr>
          <w:noProof/>
        </w:rPr>
        <w:pict>
          <v:shape id="_x0000_s1040" type="#_x0000_t202" style="position:absolute;left:0;text-align:left;margin-left:51.1pt;margin-top:31.35pt;width:598.35pt;height:40.1pt;z-index:2516592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0;mso-column-margin:5.7pt;mso-fit-shape-to-text:t" inset="2.85pt,2.85pt,2.85pt,2.85pt">
              <w:txbxContent>
                <w:p w:rsidR="00D770E6" w:rsidRDefault="00045F96">
                  <w:pPr>
                    <w:pStyle w:val="Heading4"/>
                    <w:rPr>
                      <w:rFonts w:asciiTheme="minorHAnsi" w:hAnsiTheme="minorHAnsi"/>
                      <w:sz w:val="40"/>
                      <w:szCs w:val="40"/>
                    </w:rPr>
                  </w:pPr>
                  <w:r>
                    <w:rPr>
                      <w:rFonts w:asciiTheme="minorHAnsi" w:hAnsiTheme="minorHAnsi"/>
                      <w:sz w:val="40"/>
                      <w:szCs w:val="40"/>
                    </w:rPr>
                    <w:t>Key Things to Know About Annual Revaluation</w:t>
                  </w:r>
                </w:p>
              </w:txbxContent>
            </v:textbox>
            <w10:wrap side="left" anchorx="page" anchory="page"/>
          </v:shape>
        </w:pict>
      </w:r>
      <w:r>
        <w:rPr>
          <w:noProof/>
        </w:rPr>
        <w:pict>
          <v:shape id="_x0000_s1045" type="#_x0000_t202" style="position:absolute;left:0;text-align:left;margin-left:0;margin-top:382.5pt;width:133.9pt;height:85.4pt;z-index:251665408;mso-wrap-style:none;mso-position-horizontal:center;mso-position-horizontal-relative:page;mso-position-vertical-relative:page" filled="f" stroked="f">
            <v:textbox style="mso-next-textbox:#_x0000_s1045">
              <w:txbxContent>
                <w:p w:rsidR="00D770E6" w:rsidRDefault="00D770E6"/>
              </w:txbxContent>
            </v:textbox>
            <w10:wrap anchorx="page" anchory="page"/>
          </v:shape>
        </w:pict>
      </w:r>
      <w:r>
        <w:rPr>
          <w:noProof/>
        </w:rPr>
        <w:pict>
          <v:shape id="_x0000_s1046" type="#_x0000_t202" style="position:absolute;left:0;text-align:left;margin-left:99.75pt;margin-top:111.7pt;width:84.9pt;height:113.6pt;z-index:251668480;mso-wrap-style:none;mso-position-horizontal-relative:page;mso-position-vertical-relative:page" filled="f" stroked="f">
            <v:textbox style="mso-next-textbox:#_x0000_s1046;mso-fit-shape-to-text:t">
              <w:txbxContent>
                <w:p w:rsidR="00D770E6" w:rsidRDefault="00D770E6">
                  <w:pPr>
                    <w:jc w:val="left"/>
                  </w:pPr>
                </w:p>
              </w:txbxContent>
            </v:textbox>
            <w10:wrap anchorx="page" anchory="page"/>
          </v:shape>
        </w:pict>
      </w:r>
    </w:p>
    <w:sectPr w:rsidR="00D770E6" w:rsidSect="00D770E6">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D770E6"/>
    <w:rsid w:val="00045F96"/>
    <w:rsid w:val="00297BF0"/>
    <w:rsid w:val="00367364"/>
    <w:rsid w:val="00374C43"/>
    <w:rsid w:val="007301CF"/>
    <w:rsid w:val="00D77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page;mso-position-vertical-relative:page" fill="f" fillcolor="white" stroke="f">
      <v:fill color="white" on="f"/>
      <v:stroke on="f"/>
      <o:colormru v:ext="edit" colors="#dcdce8,#fff5c9,#fc0,#f90,#669,red,#eaeaea,#c7c7d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E6"/>
    <w:pPr>
      <w:spacing w:after="180" w:line="271" w:lineRule="auto"/>
      <w:jc w:val="both"/>
    </w:pPr>
    <w:rPr>
      <w:color w:val="000000"/>
      <w:kern w:val="28"/>
      <w:sz w:val="18"/>
      <w:szCs w:val="18"/>
    </w:rPr>
  </w:style>
  <w:style w:type="paragraph" w:styleId="Heading1">
    <w:name w:val="heading 1"/>
    <w:next w:val="Normal"/>
    <w:qFormat/>
    <w:rsid w:val="00D770E6"/>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D770E6"/>
    <w:pPr>
      <w:spacing w:after="120"/>
      <w:outlineLvl w:val="1"/>
    </w:pPr>
    <w:rPr>
      <w:i/>
    </w:rPr>
  </w:style>
  <w:style w:type="paragraph" w:styleId="Heading3">
    <w:name w:val="heading 3"/>
    <w:basedOn w:val="Heading1"/>
    <w:next w:val="Normal"/>
    <w:qFormat/>
    <w:rsid w:val="00D770E6"/>
    <w:pPr>
      <w:outlineLvl w:val="2"/>
    </w:pPr>
    <w:rPr>
      <w:b w:val="0"/>
      <w:smallCaps/>
    </w:rPr>
  </w:style>
  <w:style w:type="paragraph" w:styleId="Heading4">
    <w:name w:val="heading 4"/>
    <w:basedOn w:val="Heading1"/>
    <w:qFormat/>
    <w:rsid w:val="00D770E6"/>
    <w:pPr>
      <w:outlineLvl w:val="3"/>
    </w:pPr>
    <w:rPr>
      <w:color w:val="auto"/>
    </w:rPr>
  </w:style>
  <w:style w:type="paragraph" w:styleId="Heading7">
    <w:name w:val="heading 7"/>
    <w:qFormat/>
    <w:rsid w:val="00D770E6"/>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D770E6"/>
    <w:pPr>
      <w:spacing w:after="240" w:line="320" w:lineRule="atLeast"/>
    </w:pPr>
    <w:rPr>
      <w:rFonts w:ascii="Tahoma" w:hAnsi="Tahoma" w:cs="Arial"/>
      <w:spacing w:val="-5"/>
      <w:sz w:val="22"/>
      <w:szCs w:val="22"/>
    </w:rPr>
  </w:style>
  <w:style w:type="paragraph" w:customStyle="1" w:styleId="msobodytext4">
    <w:name w:val="msobodytext4"/>
    <w:rsid w:val="00D770E6"/>
    <w:pPr>
      <w:spacing w:line="264" w:lineRule="auto"/>
    </w:pPr>
    <w:rPr>
      <w:rFonts w:ascii="Gill Sans MT" w:hAnsi="Gill Sans MT"/>
      <w:color w:val="000000"/>
      <w:kern w:val="28"/>
      <w:sz w:val="19"/>
      <w:szCs w:val="19"/>
    </w:rPr>
  </w:style>
  <w:style w:type="paragraph" w:customStyle="1" w:styleId="Address">
    <w:name w:val="Address"/>
    <w:basedOn w:val="Normal"/>
    <w:rsid w:val="00D770E6"/>
    <w:pPr>
      <w:spacing w:after="0" w:line="240" w:lineRule="auto"/>
      <w:jc w:val="center"/>
    </w:pPr>
    <w:rPr>
      <w:rFonts w:ascii="Tahoma" w:hAnsi="Tahoma" w:cs="Arial"/>
      <w:bCs/>
      <w:color w:val="auto"/>
      <w:spacing w:val="2"/>
      <w:sz w:val="34"/>
      <w:szCs w:val="32"/>
    </w:rPr>
  </w:style>
  <w:style w:type="paragraph" w:customStyle="1" w:styleId="Tagline">
    <w:name w:val="Tagline"/>
    <w:rsid w:val="00D770E6"/>
    <w:pPr>
      <w:spacing w:line="271" w:lineRule="auto"/>
      <w:jc w:val="center"/>
    </w:pPr>
    <w:rPr>
      <w:rFonts w:ascii="Arial" w:hAnsi="Arial" w:cs="Arial"/>
      <w:b/>
      <w:bCs/>
      <w:kern w:val="28"/>
      <w:sz w:val="30"/>
      <w:szCs w:val="30"/>
    </w:rPr>
  </w:style>
  <w:style w:type="character" w:styleId="Hyperlink">
    <w:name w:val="Hyperlink"/>
    <w:basedOn w:val="DefaultParagraphFont"/>
    <w:semiHidden/>
    <w:rsid w:val="00D770E6"/>
    <w:rPr>
      <w:color w:val="0000FF"/>
      <w:u w:val="single"/>
    </w:rPr>
  </w:style>
  <w:style w:type="paragraph" w:customStyle="1" w:styleId="Address2">
    <w:name w:val="Address 2"/>
    <w:rsid w:val="00D770E6"/>
    <w:pPr>
      <w:jc w:val="center"/>
    </w:pPr>
    <w:rPr>
      <w:rFonts w:ascii="Tahoma" w:hAnsi="Tahoma" w:cs="Arial"/>
      <w:b/>
      <w:kern w:val="28"/>
      <w:szCs w:val="22"/>
    </w:rPr>
  </w:style>
  <w:style w:type="paragraph" w:customStyle="1" w:styleId="Captiontext">
    <w:name w:val="Caption text"/>
    <w:basedOn w:val="Normal"/>
    <w:rsid w:val="00D770E6"/>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D770E6"/>
    <w:pPr>
      <w:jc w:val="center"/>
    </w:pPr>
    <w:rPr>
      <w:rFonts w:ascii="Arial Black" w:hAnsi="Arial Black" w:cs="Arial"/>
      <w:bCs/>
      <w:kern w:val="28"/>
      <w:sz w:val="36"/>
      <w:szCs w:val="36"/>
    </w:rPr>
  </w:style>
  <w:style w:type="paragraph" w:styleId="BodyText">
    <w:name w:val="Body Text"/>
    <w:basedOn w:val="Normal"/>
    <w:link w:val="BodyTextChar"/>
    <w:rsid w:val="00D770E6"/>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D770E6"/>
    <w:rPr>
      <w:rFonts w:ascii="Tahoma" w:hAnsi="Tahoma"/>
      <w:kern w:val="28"/>
      <w:szCs w:val="22"/>
      <w:lang w:val="en-US" w:eastAsia="en-US" w:bidi="ar-SA"/>
    </w:rPr>
  </w:style>
  <w:style w:type="paragraph" w:styleId="BodyText2">
    <w:name w:val="Body Text 2"/>
    <w:basedOn w:val="Normal"/>
    <w:rsid w:val="00D770E6"/>
    <w:pPr>
      <w:jc w:val="left"/>
    </w:pPr>
    <w:rPr>
      <w:rFonts w:ascii="Arial" w:hAnsi="Arial" w:cs="Arial"/>
      <w:i/>
      <w:color w:val="auto"/>
      <w:sz w:val="20"/>
      <w:szCs w:val="20"/>
    </w:rPr>
  </w:style>
  <w:style w:type="paragraph" w:styleId="BalloonText">
    <w:name w:val="Balloon Text"/>
    <w:basedOn w:val="Normal"/>
    <w:link w:val="BalloonTextChar"/>
    <w:rsid w:val="00D7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70E6"/>
    <w:rPr>
      <w:rFonts w:ascii="Tahoma" w:hAnsi="Tahoma" w:cs="Tahoma"/>
      <w:color w:val="000000"/>
      <w:kern w:val="28"/>
      <w:sz w:val="16"/>
      <w:szCs w:val="16"/>
    </w:rPr>
  </w:style>
  <w:style w:type="paragraph" w:styleId="BodyText3">
    <w:name w:val="Body Text 3"/>
    <w:basedOn w:val="Normal"/>
    <w:link w:val="BodyText3Char"/>
    <w:rsid w:val="00D770E6"/>
    <w:pPr>
      <w:spacing w:after="120"/>
    </w:pPr>
    <w:rPr>
      <w:sz w:val="16"/>
      <w:szCs w:val="16"/>
    </w:rPr>
  </w:style>
  <w:style w:type="character" w:customStyle="1" w:styleId="BodyText3Char">
    <w:name w:val="Body Text 3 Char"/>
    <w:basedOn w:val="DefaultParagraphFont"/>
    <w:link w:val="BodyText3"/>
    <w:rsid w:val="00D770E6"/>
    <w:rPr>
      <w:color w:val="000000"/>
      <w:kern w:val="28"/>
      <w:sz w:val="16"/>
      <w:szCs w:val="16"/>
    </w:rPr>
  </w:style>
  <w:style w:type="paragraph" w:customStyle="1" w:styleId="msotitle3">
    <w:name w:val="msotitle3"/>
    <w:rsid w:val="00D770E6"/>
    <w:rPr>
      <w:rFonts w:ascii="Gill Sans MT" w:hAnsi="Gill Sans MT"/>
      <w:color w:val="000000"/>
      <w:kern w:val="28"/>
      <w:sz w:val="44"/>
      <w:szCs w:val="44"/>
    </w:rPr>
  </w:style>
</w:styles>
</file>

<file path=word/webSettings.xml><?xml version="1.0" encoding="utf-8"?>
<w:webSettings xmlns:r="http://schemas.openxmlformats.org/officeDocument/2006/relationships" xmlns:w="http://schemas.openxmlformats.org/wordprocessingml/2006/main">
  <w:divs>
    <w:div w:id="3639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TNDPT140</dc:creator>
  <cp:keywords/>
  <dc:description/>
  <cp:lastModifiedBy>TNDPT140</cp:lastModifiedBy>
  <cp:revision>19</cp:revision>
  <cp:lastPrinted>2010-07-20T15:13:00Z</cp:lastPrinted>
  <dcterms:created xsi:type="dcterms:W3CDTF">2010-06-21T15:07:00Z</dcterms:created>
  <dcterms:modified xsi:type="dcterms:W3CDTF">2010-07-20T15:15:00Z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